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13ADF" w14:textId="77777777" w:rsidR="003F7852" w:rsidRPr="0061207E" w:rsidRDefault="003F7852" w:rsidP="003F7852">
      <w:pPr>
        <w:pStyle w:val="NoSpacing"/>
        <w:tabs>
          <w:tab w:val="left" w:pos="6480"/>
          <w:tab w:val="left" w:pos="9360"/>
        </w:tabs>
        <w:spacing w:after="240"/>
        <w:contextualSpacing/>
        <w:rPr>
          <w:rFonts w:asciiTheme="majorHAnsi" w:hAnsiTheme="majorHAnsi" w:cstheme="majorHAnsi"/>
          <w:noProof/>
          <w:lang w:val="sr-Cyrl-RS"/>
        </w:rPr>
      </w:pPr>
      <w:r w:rsidRPr="0061207E">
        <w:rPr>
          <w:rFonts w:asciiTheme="majorHAnsi" w:hAnsiTheme="majorHAnsi" w:cstheme="majorHAnsi"/>
          <w:noProof/>
          <w:lang w:val="sr-Cyrl-RS"/>
        </w:rPr>
        <w:t xml:space="preserve">Немања Николић (1987) је дипломирао на Факултету ликовних уметности у Београду 2010. године, на сликарском одсеку. Завршио је докторске уметничке студије на истом факултету 2019. године. Немања је иницијатор настанка Уметничког простора У10 који служи афирмацији и представљању младе уметничке сцене, основаног 2012. године у Београду. Од 2018. године ради на Факултету ликовнe уметности у Београду где је тренутно у звању доцента. Реализовао је самосталне изложбе у Ликовнoj галеријi Културног центра Београда, Галерија Dix9 Helene Lachermoise у Паризу, Центру за савремену уметност Црне Горе (Дворац Петровића), Галерија ERD у Сеулу, Дом омладине Београда, Галерија Рима у Београду и Крагујевцу, Уметнички простор У10 итд. Учествовао је на бројним групним изложбама у земљи и иностранству: Caixa Forum у Мадриду и Барселони, Kunsthal KadE у Амерсфорту у Холандији, Kunstlerhaus у Бечу, на 56. и 57. Октобарском салону у Београду, Бијеналу у Панчеву, Француској кинотеци у Паризу, Галерији Škuc у Љубљани итд. </w:t>
      </w:r>
    </w:p>
    <w:p w14:paraId="057C7CEB" w14:textId="77777777" w:rsidR="003F7852" w:rsidRPr="0061207E" w:rsidRDefault="003F7852" w:rsidP="003F7852">
      <w:pPr>
        <w:pStyle w:val="NoSpacing"/>
        <w:tabs>
          <w:tab w:val="left" w:pos="6480"/>
          <w:tab w:val="left" w:pos="9360"/>
        </w:tabs>
        <w:spacing w:after="240"/>
        <w:contextualSpacing/>
        <w:rPr>
          <w:rFonts w:asciiTheme="majorHAnsi" w:hAnsiTheme="majorHAnsi" w:cstheme="majorHAnsi"/>
          <w:noProof/>
          <w:lang w:val="sr-Cyrl-RS"/>
        </w:rPr>
      </w:pPr>
    </w:p>
    <w:p w14:paraId="13D0F93F" w14:textId="77777777" w:rsidR="003F7852" w:rsidRPr="0061207E" w:rsidRDefault="003F7852" w:rsidP="003F7852">
      <w:pPr>
        <w:pStyle w:val="NoSpacing"/>
        <w:tabs>
          <w:tab w:val="left" w:pos="6480"/>
          <w:tab w:val="left" w:pos="9360"/>
        </w:tabs>
        <w:spacing w:after="240"/>
        <w:contextualSpacing/>
        <w:rPr>
          <w:rFonts w:asciiTheme="majorHAnsi" w:hAnsiTheme="majorHAnsi" w:cstheme="majorHAnsi"/>
          <w:noProof/>
          <w:lang w:val="sr-Cyrl-RS"/>
        </w:rPr>
      </w:pPr>
      <w:r w:rsidRPr="0061207E">
        <w:rPr>
          <w:rFonts w:asciiTheme="majorHAnsi" w:hAnsiTheme="majorHAnsi" w:cstheme="majorHAnsi"/>
          <w:noProof/>
          <w:lang w:val="sr-Cyrl-RS"/>
        </w:rPr>
        <w:t xml:space="preserve">Добитник је више награда, као што су Награда за цртеж Удружења ликовних уметника Србије 2021. године и Награда за цртеж из фонда Владимир Величковић 2011. године. Његови радови се налазе у бројним приватним и јавним колекцијама, као што је ABN AMRO колекција у Амстердаму, Лукас музеј наративне уметности у Лос Анђелесу, WAP фондација у Сеулу, Ekard колекција у Хагу, Колекција Октобарски салон (Културни центар Београда), Теленор колекција у Београду, Wiener Städtische колекција итд. </w:t>
      </w:r>
    </w:p>
    <w:p w14:paraId="52F6B05D" w14:textId="77777777" w:rsidR="00BC5777" w:rsidRPr="0061207E" w:rsidRDefault="003F7852" w:rsidP="0061207E">
      <w:pPr>
        <w:pStyle w:val="NoSpacing"/>
        <w:tabs>
          <w:tab w:val="left" w:pos="6480"/>
          <w:tab w:val="left" w:pos="9360"/>
        </w:tabs>
        <w:spacing w:after="240"/>
        <w:contextualSpacing/>
        <w:rPr>
          <w:rFonts w:asciiTheme="majorHAnsi" w:hAnsiTheme="majorHAnsi" w:cstheme="majorHAnsi"/>
          <w:noProof/>
          <w:lang w:val="sr-Cyrl-RS"/>
        </w:rPr>
      </w:pPr>
      <w:r w:rsidRPr="0061207E">
        <w:rPr>
          <w:rFonts w:asciiTheme="majorHAnsi" w:hAnsiTheme="majorHAnsi" w:cstheme="majorHAnsi"/>
          <w:noProof/>
          <w:lang w:val="sr-Cyrl-RS"/>
        </w:rPr>
        <w:t>Живи у Београду.</w:t>
      </w:r>
      <w:r w:rsidR="0061207E">
        <w:rPr>
          <w:rFonts w:asciiTheme="majorHAnsi" w:hAnsiTheme="majorHAnsi" w:cstheme="majorHAnsi"/>
          <w:noProof/>
          <w:lang w:val="sr-Cyrl-RS"/>
        </w:rPr>
        <w:t xml:space="preserve"> </w:t>
      </w:r>
      <w:bookmarkStart w:id="0" w:name="_GoBack"/>
      <w:bookmarkEnd w:id="0"/>
    </w:p>
    <w:sectPr w:rsidR="00BC5777" w:rsidRPr="0061207E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F7852"/>
    <w:rsid w:val="003F7852"/>
    <w:rsid w:val="0061207E"/>
    <w:rsid w:val="008D3B61"/>
    <w:rsid w:val="00B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735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785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dragan.nikolic@kcb.org.rs</cp:lastModifiedBy>
  <cp:revision>3</cp:revision>
  <dcterms:created xsi:type="dcterms:W3CDTF">2023-06-15T10:50:00Z</dcterms:created>
  <dcterms:modified xsi:type="dcterms:W3CDTF">2023-06-15T11:36:00Z</dcterms:modified>
</cp:coreProperties>
</file>