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A1E52" w14:textId="77777777" w:rsidR="00380CF4" w:rsidRPr="0014307D" w:rsidRDefault="0021147A">
      <w:pPr>
        <w:spacing w:after="0" w:line="360" w:lineRule="auto"/>
        <w:rPr>
          <w:rFonts w:ascii="Times New Roman" w:hAnsi="Times New Roman"/>
          <w:sz w:val="24"/>
          <w:lang w:val="sr-Cyrl-RS"/>
        </w:rPr>
      </w:pPr>
      <w:r w:rsidRPr="0014307D">
        <w:rPr>
          <w:rFonts w:ascii="Times New Roman" w:hAnsi="Times New Roman"/>
          <w:sz w:val="24"/>
          <w:lang w:val="sr-Cyrl-RS"/>
        </w:rPr>
        <w:t>Софија Миленковић</w:t>
      </w:r>
    </w:p>
    <w:p w14:paraId="75F9F94A" w14:textId="0660F717" w:rsidR="00380CF4" w:rsidRPr="0014307D" w:rsidRDefault="0021147A">
      <w:pPr>
        <w:spacing w:after="0" w:line="360" w:lineRule="auto"/>
        <w:rPr>
          <w:rFonts w:ascii="Times New Roman" w:hAnsi="Times New Roman"/>
          <w:sz w:val="24"/>
          <w:lang w:val="sr-Cyrl-RS"/>
        </w:rPr>
      </w:pPr>
      <w:r w:rsidRPr="0014307D">
        <w:rPr>
          <w:rFonts w:ascii="Times New Roman" w:hAnsi="Times New Roman"/>
          <w:sz w:val="24"/>
          <w:lang w:val="sr-Cyrl-RS"/>
        </w:rPr>
        <w:t xml:space="preserve">То је само крај света </w:t>
      </w:r>
    </w:p>
    <w:p w14:paraId="11DD935B" w14:textId="77777777" w:rsidR="00380CF4" w:rsidRPr="0014307D" w:rsidRDefault="00380CF4">
      <w:pPr>
        <w:spacing w:after="0" w:line="360" w:lineRule="auto"/>
        <w:rPr>
          <w:rFonts w:ascii="Times New Roman" w:hAnsi="Times New Roman"/>
          <w:sz w:val="24"/>
          <w:lang w:val="sr-Cyrl-RS"/>
        </w:rPr>
      </w:pPr>
    </w:p>
    <w:p w14:paraId="5E0EA689" w14:textId="6B273916" w:rsidR="006E3A45" w:rsidRPr="0014307D" w:rsidRDefault="0021147A" w:rsidP="006E3A45">
      <w:pPr>
        <w:spacing w:after="0" w:line="360" w:lineRule="auto"/>
        <w:rPr>
          <w:rFonts w:ascii="Times New Roman" w:hAnsi="Times New Roman"/>
          <w:sz w:val="24"/>
          <w:lang w:val="sr-Cyrl-RS"/>
        </w:rPr>
      </w:pPr>
      <w:r w:rsidRPr="0014307D">
        <w:rPr>
          <w:rFonts w:ascii="Times New Roman" w:hAnsi="Times New Roman"/>
          <w:sz w:val="24"/>
          <w:lang w:val="sr-Cyrl-RS"/>
        </w:rPr>
        <w:t xml:space="preserve">Изложба </w:t>
      </w:r>
      <w:r w:rsidRPr="0014307D">
        <w:rPr>
          <w:rFonts w:ascii="Times New Roman" w:hAnsi="Times New Roman"/>
          <w:i/>
          <w:sz w:val="24"/>
          <w:lang w:val="sr-Cyrl-RS"/>
        </w:rPr>
        <w:t>То је само крај света</w:t>
      </w:r>
      <w:r w:rsidRPr="0014307D">
        <w:rPr>
          <w:rFonts w:ascii="Times New Roman" w:hAnsi="Times New Roman"/>
          <w:sz w:val="24"/>
          <w:vertAlign w:val="superscript"/>
          <w:lang w:val="sr-Cyrl-RS"/>
        </w:rPr>
        <w:footnoteReference w:id="1"/>
      </w:r>
      <w:r w:rsidRPr="0014307D">
        <w:rPr>
          <w:rFonts w:ascii="Times New Roman" w:hAnsi="Times New Roman"/>
          <w:sz w:val="24"/>
          <w:lang w:val="sr-Cyrl-RS"/>
        </w:rPr>
        <w:t xml:space="preserve"> окупља уметнице и уметнике</w:t>
      </w:r>
      <w:r w:rsidR="002D5849" w:rsidRPr="0014307D">
        <w:rPr>
          <w:rFonts w:ascii="Times New Roman" w:hAnsi="Times New Roman"/>
          <w:sz w:val="24"/>
          <w:lang w:val="sr-Cyrl-RS"/>
        </w:rPr>
        <w:t xml:space="preserve">, </w:t>
      </w:r>
      <w:r w:rsidR="008A1D11" w:rsidRPr="0014307D">
        <w:rPr>
          <w:rFonts w:ascii="Times New Roman" w:hAnsi="Times New Roman"/>
          <w:sz w:val="24"/>
          <w:lang w:val="sr-Cyrl-RS"/>
        </w:rPr>
        <w:t xml:space="preserve">активне </w:t>
      </w:r>
      <w:r w:rsidR="002D5849" w:rsidRPr="0014307D">
        <w:rPr>
          <w:rFonts w:ascii="Times New Roman" w:hAnsi="Times New Roman"/>
          <w:sz w:val="24"/>
          <w:lang w:val="sr-Cyrl-RS"/>
        </w:rPr>
        <w:t xml:space="preserve">у претходним годинама </w:t>
      </w:r>
      <w:r w:rsidRPr="0014307D">
        <w:rPr>
          <w:rFonts w:ascii="Times New Roman" w:hAnsi="Times New Roman"/>
          <w:sz w:val="24"/>
          <w:lang w:val="sr-Cyrl-RS"/>
        </w:rPr>
        <w:t xml:space="preserve">на овдашњој </w:t>
      </w:r>
      <w:r w:rsidR="004D126B" w:rsidRPr="0014307D">
        <w:rPr>
          <w:rFonts w:ascii="Times New Roman" w:hAnsi="Times New Roman"/>
          <w:sz w:val="24"/>
          <w:lang w:val="sr-Cyrl-RS"/>
        </w:rPr>
        <w:t xml:space="preserve">савременој </w:t>
      </w:r>
      <w:r w:rsidRPr="0014307D">
        <w:rPr>
          <w:rFonts w:ascii="Times New Roman" w:hAnsi="Times New Roman"/>
          <w:sz w:val="24"/>
          <w:lang w:val="sr-Cyrl-RS"/>
        </w:rPr>
        <w:t xml:space="preserve">сцени, чије праксе и радови </w:t>
      </w:r>
      <w:r w:rsidR="002D5849" w:rsidRPr="0014307D">
        <w:rPr>
          <w:rFonts w:ascii="Times New Roman" w:eastAsia="Times New Roman" w:hAnsi="Times New Roman" w:cs="Times New Roman"/>
          <w:sz w:val="24"/>
          <w:szCs w:val="24"/>
          <w:lang w:val="sr-Cyrl-RS"/>
        </w:rPr>
        <w:t>специфичним</w:t>
      </w:r>
      <w:r w:rsidR="00B17A45" w:rsidRPr="0014307D">
        <w:rPr>
          <w:rFonts w:ascii="Times New Roman" w:eastAsia="Times New Roman" w:hAnsi="Times New Roman" w:cs="Times New Roman"/>
          <w:sz w:val="24"/>
          <w:szCs w:val="24"/>
          <w:lang w:val="sr-Cyrl-RS"/>
        </w:rPr>
        <w:t xml:space="preserve"> </w:t>
      </w:r>
      <w:r w:rsidRPr="0014307D">
        <w:rPr>
          <w:rFonts w:ascii="Times New Roman" w:eastAsia="Times New Roman" w:hAnsi="Times New Roman" w:cs="Times New Roman"/>
          <w:sz w:val="24"/>
          <w:szCs w:val="24"/>
          <w:lang w:val="sr-Cyrl-RS"/>
        </w:rPr>
        <w:t>заједничк</w:t>
      </w:r>
      <w:r w:rsidR="00B17A45" w:rsidRPr="0014307D">
        <w:rPr>
          <w:rFonts w:ascii="Times New Roman" w:eastAsia="Times New Roman" w:hAnsi="Times New Roman" w:cs="Times New Roman"/>
          <w:sz w:val="24"/>
          <w:szCs w:val="24"/>
          <w:lang w:val="sr-Cyrl-RS"/>
        </w:rPr>
        <w:t>им</w:t>
      </w:r>
      <w:r w:rsidRPr="0014307D">
        <w:rPr>
          <w:rFonts w:ascii="Times New Roman" w:eastAsia="Times New Roman" w:hAnsi="Times New Roman" w:cs="Times New Roman"/>
          <w:sz w:val="24"/>
          <w:szCs w:val="24"/>
          <w:lang w:val="sr-Cyrl-RS"/>
        </w:rPr>
        <w:t xml:space="preserve"> својств</w:t>
      </w:r>
      <w:r w:rsidR="00B17A45" w:rsidRPr="0014307D">
        <w:rPr>
          <w:rFonts w:ascii="Times New Roman" w:eastAsia="Times New Roman" w:hAnsi="Times New Roman" w:cs="Times New Roman"/>
          <w:sz w:val="24"/>
          <w:szCs w:val="24"/>
          <w:lang w:val="sr-Cyrl-RS"/>
        </w:rPr>
        <w:t>им</w:t>
      </w:r>
      <w:r w:rsidRPr="0014307D">
        <w:rPr>
          <w:rFonts w:ascii="Times New Roman" w:eastAsia="Times New Roman" w:hAnsi="Times New Roman" w:cs="Times New Roman"/>
          <w:sz w:val="24"/>
          <w:szCs w:val="24"/>
          <w:lang w:val="sr-Cyrl-RS"/>
        </w:rPr>
        <w:t xml:space="preserve">а </w:t>
      </w:r>
      <w:r w:rsidR="00B17A45" w:rsidRPr="0014307D">
        <w:rPr>
          <w:rFonts w:ascii="Times New Roman" w:eastAsia="Times New Roman" w:hAnsi="Times New Roman" w:cs="Times New Roman"/>
          <w:sz w:val="24"/>
          <w:szCs w:val="24"/>
          <w:lang w:val="sr-Cyrl-RS"/>
        </w:rPr>
        <w:t>указују на</w:t>
      </w:r>
      <w:r w:rsidRPr="0014307D">
        <w:rPr>
          <w:rFonts w:ascii="Times New Roman" w:eastAsia="Times New Roman" w:hAnsi="Times New Roman" w:cs="Times New Roman"/>
          <w:sz w:val="24"/>
          <w:szCs w:val="24"/>
          <w:lang w:val="sr-Cyrl-RS"/>
        </w:rPr>
        <w:t xml:space="preserve"> </w:t>
      </w:r>
      <w:r w:rsidR="00BD73DC" w:rsidRPr="0014307D">
        <w:rPr>
          <w:rFonts w:ascii="Times New Roman" w:eastAsia="Times New Roman" w:hAnsi="Times New Roman" w:cs="Times New Roman"/>
          <w:sz w:val="24"/>
          <w:szCs w:val="24"/>
          <w:lang w:val="sr-Cyrl-RS"/>
        </w:rPr>
        <w:t xml:space="preserve">препознатљиву </w:t>
      </w:r>
      <w:r w:rsidRPr="0014307D">
        <w:rPr>
          <w:rFonts w:ascii="Times New Roman" w:eastAsia="Times New Roman" w:hAnsi="Times New Roman" w:cs="Times New Roman"/>
          <w:sz w:val="24"/>
          <w:szCs w:val="24"/>
          <w:lang w:val="sr-Cyrl-RS"/>
        </w:rPr>
        <w:t>засебн</w:t>
      </w:r>
      <w:r w:rsidR="00B17A45" w:rsidRPr="0014307D">
        <w:rPr>
          <w:rFonts w:ascii="Times New Roman" w:eastAsia="Times New Roman" w:hAnsi="Times New Roman" w:cs="Times New Roman"/>
          <w:sz w:val="24"/>
          <w:szCs w:val="24"/>
          <w:lang w:val="sr-Cyrl-RS"/>
        </w:rPr>
        <w:t>у</w:t>
      </w:r>
      <w:r w:rsidRPr="0014307D">
        <w:rPr>
          <w:rFonts w:ascii="Times New Roman" w:eastAsia="Times New Roman" w:hAnsi="Times New Roman" w:cs="Times New Roman"/>
          <w:sz w:val="24"/>
          <w:szCs w:val="24"/>
          <w:lang w:val="sr-Cyrl-RS"/>
        </w:rPr>
        <w:t xml:space="preserve"> струј</w:t>
      </w:r>
      <w:r w:rsidR="00B17A45" w:rsidRPr="0014307D">
        <w:rPr>
          <w:rFonts w:ascii="Times New Roman" w:eastAsia="Times New Roman" w:hAnsi="Times New Roman" w:cs="Times New Roman"/>
          <w:sz w:val="24"/>
          <w:szCs w:val="24"/>
          <w:lang w:val="sr-Cyrl-RS"/>
        </w:rPr>
        <w:t>у</w:t>
      </w:r>
      <w:r w:rsidRPr="0014307D">
        <w:rPr>
          <w:rFonts w:ascii="Times New Roman" w:hAnsi="Times New Roman"/>
          <w:sz w:val="24"/>
          <w:lang w:val="sr-Cyrl-RS"/>
        </w:rPr>
        <w:t xml:space="preserve"> уметничких истраживања</w:t>
      </w:r>
      <w:r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Радове Марије Аврамовић и </w:t>
      </w:r>
      <w:r w:rsidRPr="0014307D">
        <w:rPr>
          <w:rFonts w:ascii="Times New Roman" w:eastAsia="Times New Roman" w:hAnsi="Times New Roman" w:cs="Times New Roman"/>
          <w:sz w:val="24"/>
          <w:szCs w:val="24"/>
        </w:rPr>
        <w:t>Сама</w:t>
      </w:r>
      <w:r w:rsidRPr="0014307D">
        <w:rPr>
          <w:rFonts w:ascii="Times New Roman" w:hAnsi="Times New Roman"/>
          <w:sz w:val="24"/>
          <w:lang w:val="sr-Cyrl-RS"/>
        </w:rPr>
        <w:t xml:space="preserve"> Твајдејла</w:t>
      </w:r>
      <w:r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Павла Бановића и Јелене Николић, Лидије Делић, Иве Кузмановић, као и Тамаре Спалајковић, Јакуба Дањка и Данијела Рајмона, </w:t>
      </w:r>
      <w:r w:rsidR="008A1D11" w:rsidRPr="0014307D">
        <w:rPr>
          <w:rFonts w:ascii="Times New Roman" w:eastAsia="Times New Roman" w:hAnsi="Times New Roman" w:cs="Times New Roman"/>
          <w:sz w:val="24"/>
          <w:szCs w:val="24"/>
          <w:lang w:val="sr-Cyrl-RS"/>
        </w:rPr>
        <w:t>представљене на овој изложби,</w:t>
      </w:r>
      <w:r w:rsidR="00152410" w:rsidRPr="0014307D">
        <w:rPr>
          <w:rFonts w:ascii="Times New Roman" w:hAnsi="Times New Roman"/>
          <w:sz w:val="24"/>
          <w:lang w:val="sr-Cyrl-RS"/>
        </w:rPr>
        <w:t xml:space="preserve"> </w:t>
      </w:r>
      <w:r w:rsidRPr="0014307D">
        <w:rPr>
          <w:rFonts w:ascii="Times New Roman" w:hAnsi="Times New Roman"/>
          <w:sz w:val="24"/>
          <w:lang w:val="sr-Cyrl-RS"/>
        </w:rPr>
        <w:t xml:space="preserve">повезује интересовање за спекулацију о световима који </w:t>
      </w:r>
      <w:r w:rsidR="00D91998" w:rsidRPr="0014307D">
        <w:rPr>
          <w:rFonts w:ascii="Times New Roman" w:hAnsi="Times New Roman"/>
          <w:sz w:val="24"/>
          <w:lang w:val="sr-Cyrl-RS"/>
        </w:rPr>
        <w:t>чине</w:t>
      </w:r>
      <w:r w:rsidRPr="0014307D">
        <w:rPr>
          <w:rFonts w:ascii="Times New Roman" w:hAnsi="Times New Roman"/>
          <w:sz w:val="24"/>
          <w:lang w:val="sr-Cyrl-RS"/>
        </w:rPr>
        <w:t xml:space="preserve"> дисконтинуитет са светом нашег емпиријског искуства и/или за испитивање потенцијалних сценарија блиске или далеке будућности. </w:t>
      </w:r>
      <w:r w:rsidR="006E3A45" w:rsidRPr="0014307D">
        <w:rPr>
          <w:rFonts w:ascii="Times New Roman" w:hAnsi="Times New Roman"/>
          <w:sz w:val="24"/>
          <w:lang w:val="sr-Cyrl-RS"/>
        </w:rPr>
        <w:t xml:space="preserve">Ова истраживања међусобно </w:t>
      </w:r>
      <w:r w:rsidR="006E3A45" w:rsidRPr="0014307D">
        <w:rPr>
          <w:rFonts w:ascii="Times New Roman" w:eastAsia="Times New Roman" w:hAnsi="Times New Roman" w:cs="Times New Roman"/>
          <w:sz w:val="24"/>
          <w:szCs w:val="24"/>
          <w:lang w:val="sr-Cyrl-RS"/>
        </w:rPr>
        <w:t xml:space="preserve">се </w:t>
      </w:r>
      <w:r w:rsidR="006E3A45" w:rsidRPr="0014307D">
        <w:rPr>
          <w:rFonts w:ascii="Times New Roman" w:hAnsi="Times New Roman"/>
          <w:sz w:val="24"/>
          <w:lang w:val="sr-Cyrl-RS"/>
        </w:rPr>
        <w:t>разликују</w:t>
      </w:r>
      <w:r w:rsidR="006E3A45" w:rsidRPr="0014307D">
        <w:rPr>
          <w:rFonts w:ascii="Times New Roman" w:hAnsi="Times New Roman"/>
          <w:sz w:val="24"/>
        </w:rPr>
        <w:t xml:space="preserve"> </w:t>
      </w:r>
      <w:r w:rsidR="006E3A45" w:rsidRPr="0014307D">
        <w:rPr>
          <w:rFonts w:ascii="Times New Roman" w:hAnsi="Times New Roman"/>
          <w:sz w:val="24"/>
          <w:lang w:val="sr-Cyrl-RS"/>
        </w:rPr>
        <w:t>по својим проблемским тежиштима</w:t>
      </w:r>
      <w:r w:rsidR="009A595D" w:rsidRPr="0014307D">
        <w:rPr>
          <w:rFonts w:ascii="Times New Roman" w:hAnsi="Times New Roman"/>
          <w:sz w:val="24"/>
          <w:lang w:val="sr-Cyrl-RS"/>
        </w:rPr>
        <w:t xml:space="preserve"> и спроводе </w:t>
      </w:r>
      <w:r w:rsidR="0070230C" w:rsidRPr="0014307D">
        <w:rPr>
          <w:rFonts w:ascii="Times New Roman" w:hAnsi="Times New Roman"/>
          <w:sz w:val="24"/>
          <w:lang w:val="sr-Cyrl-RS"/>
        </w:rPr>
        <w:t xml:space="preserve">се </w:t>
      </w:r>
      <w:r w:rsidR="009A595D" w:rsidRPr="0014307D">
        <w:rPr>
          <w:rFonts w:ascii="Times New Roman" w:hAnsi="Times New Roman"/>
          <w:sz w:val="24"/>
          <w:lang w:val="sr-Cyrl-RS"/>
        </w:rPr>
        <w:t xml:space="preserve">кроз разнородне </w:t>
      </w:r>
      <w:r w:rsidR="009A595D" w:rsidRPr="0014307D">
        <w:rPr>
          <w:rFonts w:ascii="Times New Roman" w:eastAsia="Times New Roman" w:hAnsi="Times New Roman" w:cs="Times New Roman"/>
          <w:sz w:val="24"/>
          <w:szCs w:val="24"/>
          <w:lang w:val="sr-Cyrl-RS"/>
        </w:rPr>
        <w:t>медијске оквире</w:t>
      </w:r>
      <w:r w:rsidR="009A595D" w:rsidRPr="0014307D">
        <w:rPr>
          <w:rFonts w:ascii="Times New Roman" w:eastAsia="Times New Roman" w:hAnsi="Times New Roman" w:cs="Times New Roman"/>
          <w:sz w:val="24"/>
          <w:szCs w:val="24"/>
        </w:rPr>
        <w:t xml:space="preserve"> </w:t>
      </w:r>
      <w:r w:rsidR="009A595D" w:rsidRPr="0014307D">
        <w:rPr>
          <w:rFonts w:ascii="Times New Roman" w:eastAsia="Times New Roman" w:hAnsi="Times New Roman" w:cs="Times New Roman"/>
          <w:sz w:val="24"/>
          <w:szCs w:val="24"/>
          <w:lang w:val="sr-Cyrl-RS"/>
        </w:rPr>
        <w:t>и уметничке приступе.</w:t>
      </w:r>
      <w:r w:rsidR="006E3A45" w:rsidRPr="0014307D">
        <w:rPr>
          <w:rFonts w:ascii="Times New Roman" w:hAnsi="Times New Roman"/>
          <w:sz w:val="24"/>
          <w:lang w:val="sr-Cyrl-RS"/>
        </w:rPr>
        <w:t xml:space="preserve"> </w:t>
      </w:r>
      <w:r w:rsidR="00740A05" w:rsidRPr="0014307D">
        <w:rPr>
          <w:rFonts w:ascii="Times New Roman" w:hAnsi="Times New Roman"/>
          <w:sz w:val="24"/>
          <w:lang w:val="sr-Cyrl-RS"/>
        </w:rPr>
        <w:t>Сагледавајући</w:t>
      </w:r>
      <w:r w:rsidR="006E3A45" w:rsidRPr="0014307D">
        <w:rPr>
          <w:rFonts w:ascii="Times New Roman" w:hAnsi="Times New Roman"/>
          <w:sz w:val="24"/>
          <w:lang w:val="sr-Cyrl-RS"/>
        </w:rPr>
        <w:t xml:space="preserve"> их као издвојене примере уметничких позиција које се формирају унутар ове струје интересовања, изложба испитује </w:t>
      </w:r>
      <w:r w:rsidR="00473911" w:rsidRPr="0014307D">
        <w:rPr>
          <w:rFonts w:ascii="Times New Roman" w:hAnsi="Times New Roman"/>
          <w:sz w:val="24"/>
          <w:lang w:val="sr-Cyrl-RS"/>
        </w:rPr>
        <w:t>мотивације</w:t>
      </w:r>
      <w:r w:rsidR="005E3A59" w:rsidRPr="0014307D">
        <w:rPr>
          <w:rFonts w:ascii="Times New Roman" w:hAnsi="Times New Roman"/>
          <w:sz w:val="24"/>
          <w:lang w:val="sr-Cyrl-RS"/>
        </w:rPr>
        <w:t xml:space="preserve"> уметниц</w:t>
      </w:r>
      <w:r w:rsidR="00560EB5" w:rsidRPr="0014307D">
        <w:rPr>
          <w:rFonts w:ascii="Times New Roman" w:hAnsi="Times New Roman"/>
          <w:sz w:val="24"/>
          <w:lang w:val="sr-Cyrl-RS"/>
        </w:rPr>
        <w:t>а</w:t>
      </w:r>
      <w:r w:rsidR="005E3A59" w:rsidRPr="0014307D">
        <w:rPr>
          <w:rFonts w:ascii="Times New Roman" w:hAnsi="Times New Roman"/>
          <w:sz w:val="24"/>
          <w:lang w:val="sr-Cyrl-RS"/>
        </w:rPr>
        <w:t xml:space="preserve"> и уметник</w:t>
      </w:r>
      <w:r w:rsidR="00560EB5" w:rsidRPr="0014307D">
        <w:rPr>
          <w:rFonts w:ascii="Times New Roman" w:hAnsi="Times New Roman"/>
          <w:sz w:val="24"/>
          <w:lang w:val="sr-Cyrl-RS"/>
        </w:rPr>
        <w:t>а</w:t>
      </w:r>
      <w:r w:rsidR="005E3A59" w:rsidRPr="0014307D">
        <w:rPr>
          <w:rFonts w:ascii="Times New Roman" w:hAnsi="Times New Roman"/>
          <w:sz w:val="24"/>
          <w:lang w:val="sr-Cyrl-RS"/>
        </w:rPr>
        <w:t xml:space="preserve"> да</w:t>
      </w:r>
      <w:r w:rsidR="00560EB5" w:rsidRPr="0014307D">
        <w:rPr>
          <w:rFonts w:ascii="Times New Roman" w:hAnsi="Times New Roman"/>
          <w:sz w:val="24"/>
          <w:lang w:val="sr-Cyrl-RS"/>
        </w:rPr>
        <w:t xml:space="preserve"> истражују алтернативне реалности</w:t>
      </w:r>
      <w:r w:rsidR="004213B3" w:rsidRPr="0014307D">
        <w:rPr>
          <w:rFonts w:ascii="Times New Roman" w:hAnsi="Times New Roman"/>
          <w:sz w:val="24"/>
          <w:lang w:val="sr-Cyrl-RS"/>
        </w:rPr>
        <w:t>.</w:t>
      </w:r>
      <w:r w:rsidR="005E3A59" w:rsidRPr="0014307D">
        <w:rPr>
          <w:rFonts w:ascii="Times New Roman" w:hAnsi="Times New Roman"/>
          <w:sz w:val="24"/>
          <w:lang w:val="sr-Cyrl-RS"/>
        </w:rPr>
        <w:t xml:space="preserve"> </w:t>
      </w:r>
      <w:r w:rsidR="00740A05" w:rsidRPr="0014307D">
        <w:rPr>
          <w:rFonts w:ascii="Times New Roman" w:hAnsi="Times New Roman"/>
          <w:sz w:val="24"/>
          <w:lang w:val="sr-Cyrl-RS"/>
        </w:rPr>
        <w:t>Анализирајући</w:t>
      </w:r>
      <w:r w:rsidR="005E3A59" w:rsidRPr="0014307D">
        <w:rPr>
          <w:rFonts w:ascii="Times New Roman" w:hAnsi="Times New Roman"/>
          <w:sz w:val="24"/>
          <w:lang w:val="sr-Cyrl-RS"/>
        </w:rPr>
        <w:t xml:space="preserve"> њихова својства и импликације, изложба </w:t>
      </w:r>
      <w:r w:rsidR="004213B3" w:rsidRPr="0014307D">
        <w:rPr>
          <w:rFonts w:ascii="Times New Roman" w:hAnsi="Times New Roman"/>
          <w:sz w:val="24"/>
          <w:lang w:val="sr-Cyrl-RS"/>
        </w:rPr>
        <w:t xml:space="preserve">истовремено </w:t>
      </w:r>
      <w:r w:rsidR="00740A05" w:rsidRPr="0014307D">
        <w:rPr>
          <w:rFonts w:ascii="Times New Roman" w:hAnsi="Times New Roman"/>
          <w:sz w:val="24"/>
          <w:lang w:val="sr-Cyrl-RS"/>
        </w:rPr>
        <w:t>разматра</w:t>
      </w:r>
      <w:r w:rsidR="004213B3" w:rsidRPr="0014307D">
        <w:rPr>
          <w:rFonts w:ascii="Times New Roman" w:hAnsi="Times New Roman"/>
          <w:sz w:val="24"/>
          <w:lang w:val="sr-Cyrl-RS"/>
        </w:rPr>
        <w:t xml:space="preserve"> и однос који </w:t>
      </w:r>
      <w:r w:rsidR="00560EB5" w:rsidRPr="0014307D">
        <w:rPr>
          <w:rFonts w:ascii="Times New Roman" w:hAnsi="Times New Roman"/>
          <w:sz w:val="24"/>
          <w:lang w:val="sr-Cyrl-RS"/>
        </w:rPr>
        <w:t>оне</w:t>
      </w:r>
      <w:r w:rsidR="004213B3" w:rsidRPr="0014307D">
        <w:rPr>
          <w:rFonts w:ascii="Times New Roman" w:hAnsi="Times New Roman"/>
          <w:sz w:val="24"/>
          <w:lang w:val="sr-Cyrl-RS"/>
        </w:rPr>
        <w:t xml:space="preserve"> успоста</w:t>
      </w:r>
      <w:r w:rsidR="005B0F16" w:rsidRPr="0014307D">
        <w:rPr>
          <w:rFonts w:ascii="Times New Roman" w:hAnsi="Times New Roman"/>
          <w:sz w:val="24"/>
          <w:lang w:val="sr-Cyrl-RS"/>
        </w:rPr>
        <w:t>в</w:t>
      </w:r>
      <w:r w:rsidR="004213B3" w:rsidRPr="0014307D">
        <w:rPr>
          <w:rFonts w:ascii="Times New Roman" w:hAnsi="Times New Roman"/>
          <w:sz w:val="24"/>
          <w:lang w:val="sr-Cyrl-RS"/>
        </w:rPr>
        <w:t xml:space="preserve">љају према </w:t>
      </w:r>
      <w:r w:rsidR="00560EB5" w:rsidRPr="0014307D">
        <w:rPr>
          <w:rFonts w:ascii="Times New Roman" w:hAnsi="Times New Roman"/>
          <w:sz w:val="24"/>
          <w:lang w:val="sr-Cyrl-RS"/>
        </w:rPr>
        <w:t>стварном свету</w:t>
      </w:r>
      <w:r w:rsidR="004213B3" w:rsidRPr="0014307D">
        <w:rPr>
          <w:rFonts w:ascii="Times New Roman" w:hAnsi="Times New Roman"/>
          <w:sz w:val="24"/>
          <w:lang w:val="sr-Cyrl-RS"/>
        </w:rPr>
        <w:t>, односно потенцијал дела да измештањем у светове (будућности</w:t>
      </w:r>
      <w:r w:rsidR="004213B3" w:rsidRPr="0014307D">
        <w:rPr>
          <w:rFonts w:ascii="Times New Roman" w:eastAsia="Times New Roman" w:hAnsi="Times New Roman" w:cs="Times New Roman"/>
          <w:sz w:val="24"/>
          <w:szCs w:val="24"/>
          <w:lang w:val="sr-Cyrl-RS"/>
        </w:rPr>
        <w:t xml:space="preserve">) </w:t>
      </w:r>
      <w:r w:rsidR="00740A05" w:rsidRPr="0014307D">
        <w:rPr>
          <w:rFonts w:ascii="Times New Roman" w:eastAsia="Times New Roman" w:hAnsi="Times New Roman" w:cs="Times New Roman"/>
          <w:sz w:val="24"/>
          <w:szCs w:val="24"/>
          <w:lang w:val="sr-Cyrl-RS"/>
        </w:rPr>
        <w:t>удаљене</w:t>
      </w:r>
      <w:r w:rsidR="004213B3" w:rsidRPr="0014307D">
        <w:rPr>
          <w:rFonts w:ascii="Times New Roman" w:hAnsi="Times New Roman"/>
          <w:sz w:val="24"/>
          <w:lang w:val="sr-Cyrl-RS"/>
        </w:rPr>
        <w:t xml:space="preserve"> од реалног </w:t>
      </w:r>
      <w:r w:rsidR="00740A05" w:rsidRPr="0014307D">
        <w:rPr>
          <w:rFonts w:ascii="Times New Roman" w:hAnsi="Times New Roman"/>
          <w:sz w:val="24"/>
          <w:lang w:val="sr-Cyrl-RS"/>
        </w:rPr>
        <w:t>искуства</w:t>
      </w:r>
      <w:r w:rsidR="004213B3" w:rsidRPr="0014307D">
        <w:rPr>
          <w:rFonts w:ascii="Times New Roman" w:eastAsia="Times New Roman" w:hAnsi="Times New Roman" w:cs="Times New Roman"/>
          <w:sz w:val="24"/>
          <w:szCs w:val="24"/>
          <w:lang w:val="sr-Cyrl-RS"/>
        </w:rPr>
        <w:t>,</w:t>
      </w:r>
      <w:r w:rsidR="004213B3" w:rsidRPr="0014307D">
        <w:rPr>
          <w:rFonts w:ascii="Times New Roman" w:hAnsi="Times New Roman"/>
          <w:sz w:val="24"/>
          <w:lang w:val="sr-Cyrl-RS"/>
        </w:rPr>
        <w:t xml:space="preserve"> подстакну рефлексију о савременом тренутку.  </w:t>
      </w:r>
    </w:p>
    <w:p w14:paraId="284BE78B" w14:textId="61DA07AB" w:rsidR="00380CF4" w:rsidRPr="0014307D" w:rsidRDefault="0021147A">
      <w:pPr>
        <w:spacing w:after="0" w:line="360" w:lineRule="auto"/>
        <w:rPr>
          <w:rFonts w:ascii="Times New Roman" w:hAnsi="Times New Roman"/>
          <w:sz w:val="24"/>
          <w:lang w:val="sr-Cyrl-RS"/>
        </w:rPr>
      </w:pPr>
      <w:r w:rsidRPr="0014307D">
        <w:rPr>
          <w:rFonts w:ascii="Times New Roman" w:hAnsi="Times New Roman"/>
          <w:sz w:val="24"/>
          <w:lang w:val="sr-Cyrl-RS"/>
        </w:rPr>
        <w:tab/>
        <w:t xml:space="preserve"> Иако уметнице и уметници представљени на овој изложби </w:t>
      </w:r>
      <w:r w:rsidR="00CD375D" w:rsidRPr="0014307D">
        <w:rPr>
          <w:rFonts w:ascii="Times New Roman" w:eastAsia="Times New Roman" w:hAnsi="Times New Roman" w:cs="Times New Roman"/>
          <w:sz w:val="24"/>
          <w:szCs w:val="24"/>
          <w:lang w:val="sr-Cyrl-RS"/>
        </w:rPr>
        <w:t>делују</w:t>
      </w:r>
      <w:r w:rsidRPr="0014307D">
        <w:rPr>
          <w:rFonts w:ascii="Times New Roman" w:hAnsi="Times New Roman"/>
          <w:sz w:val="24"/>
          <w:lang w:val="sr-Cyrl-RS"/>
        </w:rPr>
        <w:t xml:space="preserve"> у домену фикције, у питању није било која фикција. </w:t>
      </w:r>
      <w:r w:rsidR="00152410" w:rsidRPr="0014307D">
        <w:rPr>
          <w:rFonts w:ascii="Times New Roman" w:eastAsia="Times New Roman" w:hAnsi="Times New Roman" w:cs="Times New Roman"/>
          <w:sz w:val="24"/>
          <w:szCs w:val="24"/>
          <w:lang w:val="sr-Cyrl-RS"/>
        </w:rPr>
        <w:t>Предмет</w:t>
      </w:r>
      <w:r w:rsidR="00152410" w:rsidRPr="0014307D">
        <w:rPr>
          <w:rFonts w:ascii="Times New Roman" w:hAnsi="Times New Roman"/>
          <w:sz w:val="24"/>
          <w:lang w:val="sr-Cyrl-RS"/>
        </w:rPr>
        <w:t xml:space="preserve"> њихове спекулације </w:t>
      </w:r>
      <w:r w:rsidR="00152410" w:rsidRPr="0014307D">
        <w:rPr>
          <w:rFonts w:ascii="Times New Roman" w:eastAsia="Times New Roman" w:hAnsi="Times New Roman" w:cs="Times New Roman"/>
          <w:sz w:val="24"/>
          <w:szCs w:val="24"/>
          <w:lang w:val="sr-Cyrl-RS"/>
        </w:rPr>
        <w:t>јесу с</w:t>
      </w:r>
      <w:r w:rsidRPr="0014307D">
        <w:rPr>
          <w:rFonts w:ascii="Times New Roman" w:eastAsia="Times New Roman" w:hAnsi="Times New Roman" w:cs="Times New Roman"/>
          <w:sz w:val="24"/>
          <w:szCs w:val="24"/>
          <w:lang w:val="sr-Cyrl-RS"/>
        </w:rPr>
        <w:t>ветови и будућности засн</w:t>
      </w:r>
      <w:r w:rsidR="00152410" w:rsidRPr="0014307D">
        <w:rPr>
          <w:rFonts w:ascii="Times New Roman" w:eastAsia="Times New Roman" w:hAnsi="Times New Roman" w:cs="Times New Roman"/>
          <w:sz w:val="24"/>
          <w:szCs w:val="24"/>
          <w:lang w:val="sr-Cyrl-RS"/>
        </w:rPr>
        <w:t>овани</w:t>
      </w:r>
      <w:r w:rsidR="00152410" w:rsidRPr="0014307D">
        <w:rPr>
          <w:rFonts w:ascii="Times New Roman" w:hAnsi="Times New Roman"/>
          <w:sz w:val="24"/>
          <w:lang w:val="sr-Cyrl-RS"/>
        </w:rPr>
        <w:t xml:space="preserve"> </w:t>
      </w:r>
      <w:r w:rsidRPr="0014307D">
        <w:rPr>
          <w:rFonts w:ascii="Times New Roman" w:hAnsi="Times New Roman"/>
          <w:sz w:val="24"/>
          <w:lang w:val="sr-Cyrl-RS"/>
        </w:rPr>
        <w:t>на фикцији која представља прекид са емпиријским светом, али за коју није искључено да би једног дана могла да се оствари у њему, што је аспект који научну фантастику одваја од чисте фантазије.</w:t>
      </w:r>
      <w:r w:rsidRPr="0014307D">
        <w:rPr>
          <w:rFonts w:ascii="Times New Roman" w:hAnsi="Times New Roman"/>
          <w:sz w:val="24"/>
          <w:vertAlign w:val="superscript"/>
          <w:lang w:val="sr-Cyrl-RS"/>
        </w:rPr>
        <w:footnoteReference w:id="2"/>
      </w:r>
      <w:r w:rsidRPr="0014307D">
        <w:rPr>
          <w:rFonts w:ascii="Times New Roman" w:hAnsi="Times New Roman"/>
          <w:sz w:val="24"/>
          <w:lang w:val="sr-Cyrl-RS"/>
        </w:rPr>
        <w:t xml:space="preserve"> У том смислу, они се налазе између имагинарног и емпиријског, когнитивног/научног и зачудног, онога што нам је познато из свакодневног искуства и онога што нам је страно. Светови које граде Марија Аврамовић и </w:t>
      </w:r>
      <w:r w:rsidRPr="0014307D">
        <w:rPr>
          <w:rFonts w:ascii="Times New Roman" w:eastAsia="Times New Roman" w:hAnsi="Times New Roman" w:cs="Times New Roman"/>
          <w:sz w:val="24"/>
          <w:szCs w:val="24"/>
        </w:rPr>
        <w:t>Сам</w:t>
      </w:r>
      <w:r w:rsidRPr="0014307D">
        <w:rPr>
          <w:rFonts w:ascii="Times New Roman" w:hAnsi="Times New Roman"/>
          <w:sz w:val="24"/>
          <w:lang w:val="sr-Cyrl-RS"/>
        </w:rPr>
        <w:t xml:space="preserve"> Твајдејл, Павле Бановић и Јелена Николић, Лидија Делић, Ива Кузмановић, као и Тамара Спалајковић, Јакуб Дањ</w:t>
      </w:r>
      <w:r w:rsidR="00D012CF" w:rsidRPr="0014307D">
        <w:rPr>
          <w:rFonts w:ascii="Times New Roman" w:hAnsi="Times New Roman"/>
          <w:sz w:val="24"/>
          <w:lang w:val="en-US"/>
        </w:rPr>
        <w:t>e</w:t>
      </w:r>
      <w:r w:rsidRPr="0014307D">
        <w:rPr>
          <w:rFonts w:ascii="Times New Roman" w:hAnsi="Times New Roman"/>
          <w:sz w:val="24"/>
          <w:lang w:val="sr-Cyrl-RS"/>
        </w:rPr>
        <w:t>к и Данијел Рајмон, повремено делују као онај који реално познајемо, али су заправо неки други, или пак на први поглед</w:t>
      </w:r>
      <w:r w:rsidRPr="0014307D">
        <w:rPr>
          <w:rFonts w:ascii="Times New Roman" w:eastAsia="Times New Roman" w:hAnsi="Times New Roman" w:cs="Times New Roman"/>
          <w:sz w:val="24"/>
          <w:szCs w:val="24"/>
          <w:lang w:val="sr-Cyrl-RS"/>
        </w:rPr>
        <w:t xml:space="preserve"> </w:t>
      </w:r>
      <w:r w:rsidR="00763905" w:rsidRPr="0014307D">
        <w:rPr>
          <w:rFonts w:ascii="Times New Roman" w:eastAsia="Times New Roman" w:hAnsi="Times New Roman" w:cs="Times New Roman"/>
          <w:sz w:val="24"/>
          <w:szCs w:val="24"/>
          <w:lang w:val="sr-Cyrl-RS"/>
        </w:rPr>
        <w:t>делују</w:t>
      </w:r>
      <w:r w:rsidR="00763905" w:rsidRPr="0014307D">
        <w:rPr>
          <w:rFonts w:ascii="Times New Roman" w:hAnsi="Times New Roman"/>
          <w:sz w:val="24"/>
          <w:lang w:val="sr-Cyrl-RS"/>
        </w:rPr>
        <w:t xml:space="preserve"> </w:t>
      </w:r>
      <w:r w:rsidRPr="0014307D">
        <w:rPr>
          <w:rFonts w:ascii="Times New Roman" w:hAnsi="Times New Roman"/>
          <w:sz w:val="24"/>
          <w:lang w:val="sr-Cyrl-RS"/>
        </w:rPr>
        <w:t xml:space="preserve">као неки други свет, али су у ствари онај који нас реално окружује. Неки </w:t>
      </w:r>
      <w:r w:rsidRPr="0014307D">
        <w:rPr>
          <w:rFonts w:ascii="Times New Roman" w:hAnsi="Times New Roman"/>
          <w:sz w:val="24"/>
          <w:lang w:val="sr-Cyrl-RS"/>
        </w:rPr>
        <w:lastRenderedPageBreak/>
        <w:t xml:space="preserve">од тих светова радикално су другачији од света нашег непосредног искуства, али ипак носе елементе у којима можемо да препознамо и нешто од њега. Имајући све ово у виду, научна фантастика се издваја као потентан оквир за разумевање ових радова, при чему она не мора да се схвати само као жанр, већ и као тип праксе, скуп сензибилитета, поље, простор метафоре, а изнад свега као </w:t>
      </w:r>
      <w:r w:rsidRPr="0014307D">
        <w:rPr>
          <w:rFonts w:ascii="Times New Roman" w:eastAsia="Times New Roman" w:hAnsi="Times New Roman" w:cs="Times New Roman"/>
          <w:sz w:val="24"/>
          <w:szCs w:val="24"/>
        </w:rPr>
        <w:t>методологија</w:t>
      </w:r>
      <w:r w:rsidRPr="0014307D">
        <w:rPr>
          <w:rFonts w:ascii="Times New Roman" w:hAnsi="Times New Roman"/>
          <w:sz w:val="24"/>
          <w:lang w:val="sr-Cyrl-RS"/>
        </w:rPr>
        <w:t xml:space="preserve"> истраживања.</w:t>
      </w:r>
      <w:r w:rsidRPr="0014307D">
        <w:rPr>
          <w:rFonts w:ascii="Times New Roman" w:hAnsi="Times New Roman"/>
          <w:sz w:val="24"/>
          <w:vertAlign w:val="superscript"/>
          <w:lang w:val="sr-Cyrl-RS"/>
        </w:rPr>
        <w:footnoteReference w:id="3"/>
      </w:r>
      <w:r w:rsidRPr="0014307D">
        <w:rPr>
          <w:rFonts w:ascii="Times New Roman" w:hAnsi="Times New Roman"/>
          <w:sz w:val="24"/>
          <w:lang w:val="sr-Cyrl-RS"/>
        </w:rPr>
        <w:t xml:space="preserve"> Посебно користан за разумевање дијалектичких односа унутар којих се формирају наративи и окружења, које можемо </w:t>
      </w:r>
      <w:r w:rsidRPr="0014307D">
        <w:rPr>
          <w:rFonts w:ascii="Times New Roman" w:eastAsia="Times New Roman" w:hAnsi="Times New Roman" w:cs="Times New Roman"/>
          <w:sz w:val="24"/>
          <w:szCs w:val="24"/>
          <w:lang w:val="sr-Cyrl-RS"/>
        </w:rPr>
        <w:t>окарактери</w:t>
      </w:r>
      <w:r w:rsidR="00FB393B" w:rsidRPr="0014307D">
        <w:rPr>
          <w:rFonts w:ascii="Times New Roman" w:eastAsia="Times New Roman" w:hAnsi="Times New Roman" w:cs="Times New Roman"/>
          <w:sz w:val="24"/>
          <w:szCs w:val="24"/>
          <w:lang w:val="sr-Cyrl-RS"/>
        </w:rPr>
        <w:t>сати</w:t>
      </w:r>
      <w:r w:rsidRPr="0014307D">
        <w:rPr>
          <w:rFonts w:ascii="Times New Roman" w:hAnsi="Times New Roman"/>
          <w:sz w:val="24"/>
          <w:lang w:val="sr-Cyrl-RS"/>
        </w:rPr>
        <w:t xml:space="preserve"> као научнофантастичне, </w:t>
      </w:r>
      <w:r w:rsidRPr="0014307D">
        <w:rPr>
          <w:rFonts w:ascii="Times New Roman" w:eastAsia="Times New Roman" w:hAnsi="Times New Roman" w:cs="Times New Roman"/>
          <w:sz w:val="24"/>
          <w:szCs w:val="24"/>
          <w:lang w:val="sr-Cyrl-RS"/>
        </w:rPr>
        <w:t>је</w:t>
      </w:r>
      <w:r w:rsidR="00763905" w:rsidRPr="0014307D">
        <w:rPr>
          <w:rFonts w:ascii="Times New Roman" w:eastAsia="Times New Roman" w:hAnsi="Times New Roman" w:cs="Times New Roman"/>
          <w:sz w:val="24"/>
          <w:szCs w:val="24"/>
          <w:lang w:val="sr-Cyrl-RS"/>
        </w:rPr>
        <w:t>сте</w:t>
      </w:r>
      <w:r w:rsidRPr="0014307D">
        <w:rPr>
          <w:rFonts w:ascii="Times New Roman" w:hAnsi="Times New Roman"/>
          <w:sz w:val="24"/>
          <w:lang w:val="sr-Cyrl-RS"/>
        </w:rPr>
        <w:t xml:space="preserve"> појам </w:t>
      </w:r>
      <w:r w:rsidR="008C3625" w:rsidRPr="0014307D">
        <w:rPr>
          <w:rFonts w:ascii="Times New Roman" w:eastAsia="Times New Roman" w:hAnsi="Times New Roman" w:cs="Times New Roman"/>
          <w:sz w:val="24"/>
          <w:szCs w:val="24"/>
          <w:lang w:val="sr-Cyrl-RS"/>
        </w:rPr>
        <w:t>’</w:t>
      </w:r>
      <w:r w:rsidR="00D012CF" w:rsidRPr="0014307D">
        <w:rPr>
          <w:rFonts w:ascii="Times New Roman" w:hAnsi="Times New Roman"/>
          <w:sz w:val="24"/>
          <w:lang w:val="sr-Cyrl-RS"/>
        </w:rPr>
        <w:t>спознајне</w:t>
      </w:r>
      <w:r w:rsidRPr="0014307D">
        <w:rPr>
          <w:rFonts w:ascii="Times New Roman" w:hAnsi="Times New Roman"/>
          <w:sz w:val="24"/>
          <w:lang w:val="sr-Cyrl-RS"/>
        </w:rPr>
        <w:t xml:space="preserve"> зачудности</w:t>
      </w:r>
      <w:r w:rsidR="008C3625"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теоретичара Дарка Сувина, који га је позиционирао као детерминишућу компоненту научне фантастике.</w:t>
      </w:r>
      <w:r w:rsidRPr="0014307D">
        <w:rPr>
          <w:rFonts w:ascii="Times New Roman" w:hAnsi="Times New Roman"/>
          <w:sz w:val="24"/>
          <w:vertAlign w:val="superscript"/>
          <w:lang w:val="sr-Cyrl-RS"/>
        </w:rPr>
        <w:footnoteReference w:id="4"/>
      </w:r>
      <w:r w:rsidRPr="0014307D">
        <w:rPr>
          <w:rFonts w:ascii="Times New Roman" w:hAnsi="Times New Roman"/>
          <w:sz w:val="24"/>
          <w:lang w:val="sr-Cyrl-RS"/>
        </w:rPr>
        <w:t xml:space="preserve"> Надовезујући се на концепт </w:t>
      </w:r>
      <w:r w:rsidRPr="0014307D">
        <w:rPr>
          <w:rFonts w:ascii="Times New Roman" w:hAnsi="Times New Roman"/>
          <w:i/>
          <w:sz w:val="24"/>
          <w:lang w:val="sr-Cyrl-RS"/>
        </w:rPr>
        <w:t>острањења</w:t>
      </w:r>
      <w:r w:rsidR="004C74FC" w:rsidRPr="0014307D">
        <w:rPr>
          <w:rFonts w:ascii="Times New Roman" w:eastAsia="Times New Roman" w:hAnsi="Times New Roman" w:cs="Times New Roman"/>
          <w:i/>
          <w:iCs/>
          <w:sz w:val="24"/>
          <w:szCs w:val="24"/>
          <w:lang w:val="sr-Cyrl-RS"/>
        </w:rPr>
        <w:t xml:space="preserve">/зачудности </w:t>
      </w:r>
      <w:r w:rsidRPr="0014307D">
        <w:rPr>
          <w:rFonts w:ascii="Times New Roman" w:hAnsi="Times New Roman"/>
          <w:sz w:val="24"/>
          <w:lang w:val="sr-Cyrl-RS"/>
        </w:rPr>
        <w:t xml:space="preserve">из руске </w:t>
      </w:r>
      <w:r w:rsidR="00FB3E41" w:rsidRPr="0014307D">
        <w:rPr>
          <w:rFonts w:ascii="Times New Roman" w:eastAsia="Times New Roman" w:hAnsi="Times New Roman" w:cs="Times New Roman"/>
          <w:sz w:val="24"/>
          <w:szCs w:val="24"/>
          <w:lang w:val="sr-Cyrl-RS"/>
        </w:rPr>
        <w:t>формалистичке теорије</w:t>
      </w:r>
      <w:r w:rsidR="00FB3E41" w:rsidRPr="0014307D">
        <w:rPr>
          <w:rFonts w:ascii="Times New Roman" w:hAnsi="Times New Roman"/>
          <w:sz w:val="24"/>
          <w:lang w:val="sr-Cyrl-RS"/>
        </w:rPr>
        <w:t xml:space="preserve"> </w:t>
      </w:r>
      <w:r w:rsidRPr="0014307D">
        <w:rPr>
          <w:rFonts w:ascii="Times New Roman" w:hAnsi="Times New Roman"/>
          <w:sz w:val="24"/>
          <w:lang w:val="sr-Cyrl-RS"/>
        </w:rPr>
        <w:t xml:space="preserve">и Брехтовог </w:t>
      </w:r>
      <w:r w:rsidR="004C74FC" w:rsidRPr="0014307D">
        <w:rPr>
          <w:rFonts w:ascii="Times New Roman" w:eastAsia="Times New Roman" w:hAnsi="Times New Roman" w:cs="Times New Roman"/>
          <w:sz w:val="24"/>
          <w:szCs w:val="24"/>
          <w:lang w:val="sr-Cyrl-RS"/>
        </w:rPr>
        <w:t xml:space="preserve">концепта </w:t>
      </w:r>
      <w:r w:rsidRPr="0014307D">
        <w:rPr>
          <w:rFonts w:ascii="Times New Roman" w:hAnsi="Times New Roman"/>
          <w:sz w:val="24"/>
          <w:lang w:val="sr-Cyrl-RS"/>
        </w:rPr>
        <w:t>ефекта алијенације</w:t>
      </w:r>
      <w:r w:rsidR="004C74FC" w:rsidRPr="0014307D">
        <w:rPr>
          <w:rFonts w:ascii="Times New Roman" w:eastAsia="Times New Roman" w:hAnsi="Times New Roman" w:cs="Times New Roman"/>
          <w:sz w:val="24"/>
          <w:szCs w:val="24"/>
          <w:lang w:val="sr-Cyrl-RS"/>
        </w:rPr>
        <w:t xml:space="preserve"> (Verfremdungseffekt)</w:t>
      </w:r>
      <w:r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Сувин је одредио </w:t>
      </w:r>
      <w:r w:rsidR="008C3625" w:rsidRPr="0014307D">
        <w:rPr>
          <w:rFonts w:ascii="Times New Roman" w:eastAsia="Times New Roman" w:hAnsi="Times New Roman" w:cs="Times New Roman"/>
          <w:sz w:val="24"/>
          <w:szCs w:val="24"/>
          <w:lang w:val="sr-Cyrl-RS"/>
        </w:rPr>
        <w:t>’</w:t>
      </w:r>
      <w:r w:rsidR="00D012CF" w:rsidRPr="0014307D">
        <w:rPr>
          <w:rFonts w:ascii="Times New Roman" w:hAnsi="Times New Roman"/>
          <w:sz w:val="24"/>
          <w:lang w:val="sr-Cyrl-RS"/>
        </w:rPr>
        <w:t>спознајну</w:t>
      </w:r>
      <w:r w:rsidRPr="0014307D">
        <w:rPr>
          <w:rFonts w:ascii="Times New Roman" w:hAnsi="Times New Roman"/>
          <w:sz w:val="24"/>
          <w:lang w:val="sr-Cyrl-RS"/>
        </w:rPr>
        <w:t xml:space="preserve"> зачудност</w:t>
      </w:r>
      <w:r w:rsidR="008C3625"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као оквир у ком истовремено нешто препознајемо, али је оно уједно дефамилијаризовано на такав начин да нам омогућава да оно што се узима као познато, нормативно, и као природна, неизбежна датост у нашој реалности, сагледа кроз визуру света заснованог на другачијим премисама – са </w:t>
      </w:r>
      <w:r w:rsidR="00D75A32" w:rsidRPr="0014307D">
        <w:rPr>
          <w:rFonts w:ascii="Times New Roman" w:hAnsi="Times New Roman"/>
          <w:sz w:val="24"/>
          <w:lang w:val="sr-Cyrl-RS"/>
        </w:rPr>
        <w:t>померене</w:t>
      </w:r>
      <w:r w:rsidRPr="0014307D">
        <w:rPr>
          <w:rFonts w:ascii="Times New Roman" w:hAnsi="Times New Roman"/>
          <w:sz w:val="24"/>
          <w:lang w:val="sr-Cyrl-RS"/>
        </w:rPr>
        <w:t xml:space="preserve"> тачке гледишта. По Сувину, дистанца која се тиме успоставља према свету реалности </w:t>
      </w:r>
      <w:r w:rsidR="00D012CF" w:rsidRPr="0014307D">
        <w:rPr>
          <w:rFonts w:ascii="Times New Roman" w:hAnsi="Times New Roman"/>
          <w:sz w:val="24"/>
          <w:lang w:val="sr-Cyrl-RS"/>
        </w:rPr>
        <w:t>когнитивна</w:t>
      </w:r>
      <w:r w:rsidRPr="0014307D">
        <w:rPr>
          <w:rFonts w:ascii="Times New Roman" w:hAnsi="Times New Roman"/>
          <w:sz w:val="24"/>
          <w:lang w:val="sr-Cyrl-RS"/>
        </w:rPr>
        <w:t xml:space="preserve"> </w:t>
      </w:r>
      <w:r w:rsidR="00FB3E41" w:rsidRPr="0014307D">
        <w:rPr>
          <w:rFonts w:ascii="Times New Roman" w:eastAsia="Times New Roman" w:hAnsi="Times New Roman" w:cs="Times New Roman"/>
          <w:sz w:val="24"/>
          <w:szCs w:val="24"/>
          <w:lang w:val="sr-Cyrl-RS"/>
        </w:rPr>
        <w:t xml:space="preserve">је </w:t>
      </w:r>
      <w:r w:rsidRPr="0014307D">
        <w:rPr>
          <w:rFonts w:ascii="Times New Roman" w:hAnsi="Times New Roman"/>
          <w:sz w:val="24"/>
          <w:lang w:val="sr-Cyrl-RS"/>
        </w:rPr>
        <w:t xml:space="preserve">и креативна. Она </w:t>
      </w:r>
      <w:r w:rsidR="004C74FC" w:rsidRPr="0014307D">
        <w:rPr>
          <w:rFonts w:ascii="Times New Roman" w:eastAsia="Times New Roman" w:hAnsi="Times New Roman" w:cs="Times New Roman"/>
          <w:sz w:val="24"/>
          <w:szCs w:val="24"/>
          <w:lang w:val="sr-Cyrl-RS"/>
        </w:rPr>
        <w:t>не</w:t>
      </w:r>
      <w:r w:rsidRPr="0014307D">
        <w:rPr>
          <w:rFonts w:ascii="Times New Roman" w:hAnsi="Times New Roman"/>
          <w:sz w:val="24"/>
          <w:lang w:val="sr-Cyrl-RS"/>
        </w:rPr>
        <w:t xml:space="preserve"> само</w:t>
      </w:r>
      <w:r w:rsidRPr="0014307D">
        <w:rPr>
          <w:rFonts w:ascii="Times New Roman" w:eastAsia="Times New Roman" w:hAnsi="Times New Roman" w:cs="Times New Roman"/>
          <w:sz w:val="24"/>
          <w:szCs w:val="24"/>
          <w:lang w:val="sr-Cyrl-RS"/>
        </w:rPr>
        <w:t xml:space="preserve"> </w:t>
      </w:r>
      <w:r w:rsidR="004C74FC" w:rsidRPr="0014307D">
        <w:rPr>
          <w:rFonts w:ascii="Times New Roman" w:eastAsia="Times New Roman" w:hAnsi="Times New Roman" w:cs="Times New Roman"/>
          <w:sz w:val="24"/>
          <w:szCs w:val="24"/>
          <w:lang w:val="sr-Cyrl-RS"/>
        </w:rPr>
        <w:t>да има</w:t>
      </w:r>
      <w:r w:rsidR="004C74FC" w:rsidRPr="0014307D">
        <w:rPr>
          <w:rFonts w:ascii="Times New Roman" w:hAnsi="Times New Roman"/>
          <w:sz w:val="24"/>
          <w:lang w:val="sr-Cyrl-RS"/>
        </w:rPr>
        <w:t xml:space="preserve"> </w:t>
      </w:r>
      <w:r w:rsidRPr="0014307D">
        <w:rPr>
          <w:rFonts w:ascii="Times New Roman" w:hAnsi="Times New Roman"/>
          <w:sz w:val="24"/>
          <w:lang w:val="sr-Cyrl-RS"/>
        </w:rPr>
        <w:t xml:space="preserve">потенцијал одраза, већ </w:t>
      </w:r>
      <w:r w:rsidR="00606461" w:rsidRPr="0014307D">
        <w:rPr>
          <w:rFonts w:ascii="Times New Roman" w:hAnsi="Times New Roman"/>
          <w:sz w:val="24"/>
          <w:lang w:val="sr-Cyrl-RS"/>
        </w:rPr>
        <w:t xml:space="preserve">и </w:t>
      </w:r>
      <w:r w:rsidRPr="0014307D">
        <w:rPr>
          <w:rFonts w:ascii="Times New Roman" w:hAnsi="Times New Roman"/>
          <w:sz w:val="24"/>
          <w:lang w:val="sr-Cyrl-RS"/>
        </w:rPr>
        <w:t>критички, трансформативни и генеративни потенцијал.</w:t>
      </w:r>
      <w:r w:rsidRPr="0014307D">
        <w:rPr>
          <w:rFonts w:ascii="Times New Roman" w:hAnsi="Times New Roman"/>
          <w:sz w:val="24"/>
          <w:vertAlign w:val="superscript"/>
          <w:lang w:val="sr-Cyrl-RS"/>
        </w:rPr>
        <w:footnoteReference w:id="5"/>
      </w:r>
      <w:r w:rsidRPr="0014307D">
        <w:rPr>
          <w:rFonts w:ascii="Times New Roman" w:hAnsi="Times New Roman"/>
          <w:sz w:val="24"/>
          <w:lang w:val="sr-Cyrl-RS"/>
        </w:rPr>
        <w:t xml:space="preserve"> У том смислу, научна фантастика као поље савремене уметности представља оквир у ком је могуће бавити се неким од горућих питања данашњице у домену политик</w:t>
      </w:r>
      <w:r w:rsidR="00D012CF" w:rsidRPr="0014307D">
        <w:rPr>
          <w:rFonts w:ascii="Times New Roman" w:hAnsi="Times New Roman"/>
          <w:sz w:val="24"/>
          <w:lang w:val="sr-Cyrl-RS"/>
        </w:rPr>
        <w:t>е</w:t>
      </w:r>
      <w:r w:rsidRPr="0014307D">
        <w:rPr>
          <w:rFonts w:ascii="Times New Roman" w:hAnsi="Times New Roman"/>
          <w:sz w:val="24"/>
          <w:lang w:val="sr-Cyrl-RS"/>
        </w:rPr>
        <w:t xml:space="preserve">, економије, друштвених односа и субјективитета, попут </w:t>
      </w:r>
      <w:r w:rsidR="004D126B" w:rsidRPr="0014307D">
        <w:rPr>
          <w:rFonts w:ascii="Times New Roman" w:hAnsi="Times New Roman"/>
          <w:sz w:val="24"/>
          <w:lang w:val="sr-Cyrl-RS"/>
        </w:rPr>
        <w:t>свеприсутности</w:t>
      </w:r>
      <w:r w:rsidRPr="0014307D">
        <w:rPr>
          <w:rFonts w:ascii="Times New Roman" w:hAnsi="Times New Roman"/>
          <w:sz w:val="24"/>
          <w:lang w:val="sr-Cyrl-RS"/>
        </w:rPr>
        <w:t xml:space="preserve"> технологиј</w:t>
      </w:r>
      <w:r w:rsidR="004D126B" w:rsidRPr="0014307D">
        <w:rPr>
          <w:rFonts w:ascii="Times New Roman" w:hAnsi="Times New Roman"/>
          <w:sz w:val="24"/>
          <w:lang w:val="sr-Cyrl-RS"/>
        </w:rPr>
        <w:t>е</w:t>
      </w:r>
      <w:r w:rsidRPr="0014307D">
        <w:rPr>
          <w:rFonts w:ascii="Times New Roman" w:hAnsi="Times New Roman"/>
          <w:sz w:val="24"/>
          <w:lang w:val="sr-Cyrl-RS"/>
        </w:rPr>
        <w:t>, климатских промена, односа људских према не-људским бићима и ентитетима и ћорсокака доминантних система функционисања</w:t>
      </w:r>
      <w:r w:rsidR="008A24DF" w:rsidRPr="0014307D">
        <w:rPr>
          <w:rFonts w:ascii="Times New Roman" w:hAnsi="Times New Roman"/>
          <w:sz w:val="24"/>
          <w:lang w:val="sr-Cyrl-RS"/>
        </w:rPr>
        <w:t xml:space="preserve"> – како кроз артикулисање осећања у вези са овим феноменима, тако и кроз њихово преиспитивање и </w:t>
      </w:r>
      <w:r w:rsidR="008167BF" w:rsidRPr="0014307D">
        <w:rPr>
          <w:rFonts w:ascii="Times New Roman" w:hAnsi="Times New Roman"/>
          <w:sz w:val="24"/>
          <w:lang w:val="sr-Cyrl-RS"/>
        </w:rPr>
        <w:t>замишљање њихових другачијих облика</w:t>
      </w:r>
      <w:r w:rsidRPr="0014307D">
        <w:rPr>
          <w:rFonts w:ascii="Times New Roman" w:hAnsi="Times New Roman"/>
          <w:sz w:val="24"/>
          <w:lang w:val="sr-Cyrl-RS"/>
        </w:rPr>
        <w:t>.</w:t>
      </w:r>
      <w:r w:rsidRPr="0014307D">
        <w:rPr>
          <w:rFonts w:ascii="Times New Roman" w:hAnsi="Times New Roman"/>
          <w:sz w:val="24"/>
          <w:vertAlign w:val="superscript"/>
          <w:lang w:val="sr-Cyrl-RS"/>
        </w:rPr>
        <w:footnoteReference w:id="6"/>
      </w:r>
      <w:r w:rsidRPr="0014307D">
        <w:rPr>
          <w:rFonts w:ascii="Times New Roman" w:hAnsi="Times New Roman"/>
          <w:sz w:val="24"/>
          <w:lang w:val="sr-Cyrl-RS"/>
        </w:rPr>
        <w:t xml:space="preserve"> Појмови који се</w:t>
      </w:r>
      <w:r w:rsidR="008A24DF" w:rsidRPr="0014307D">
        <w:rPr>
          <w:rFonts w:ascii="Times New Roman" w:hAnsi="Times New Roman"/>
          <w:sz w:val="24"/>
          <w:lang w:val="sr-Cyrl-RS"/>
        </w:rPr>
        <w:t>, у овом погледу,</w:t>
      </w:r>
      <w:r w:rsidRPr="0014307D">
        <w:rPr>
          <w:rFonts w:ascii="Times New Roman" w:hAnsi="Times New Roman"/>
          <w:sz w:val="24"/>
          <w:lang w:val="sr-Cyrl-RS"/>
        </w:rPr>
        <w:t xml:space="preserve"> надовезују на научну фантастику, а </w:t>
      </w:r>
      <w:r w:rsidR="000845F2" w:rsidRPr="0014307D">
        <w:rPr>
          <w:rFonts w:ascii="Times New Roman" w:hAnsi="Times New Roman"/>
          <w:sz w:val="24"/>
          <w:lang w:val="sr-Cyrl-RS"/>
        </w:rPr>
        <w:t xml:space="preserve">такође су </w:t>
      </w:r>
      <w:r w:rsidR="00127786" w:rsidRPr="0014307D">
        <w:rPr>
          <w:rFonts w:ascii="Times New Roman" w:hAnsi="Times New Roman"/>
          <w:sz w:val="24"/>
          <w:lang w:val="sr-Cyrl-RS"/>
        </w:rPr>
        <w:t xml:space="preserve">релевантни </w:t>
      </w:r>
      <w:r w:rsidRPr="0014307D">
        <w:rPr>
          <w:rFonts w:ascii="Times New Roman" w:hAnsi="Times New Roman"/>
          <w:sz w:val="24"/>
          <w:lang w:val="sr-Cyrl-RS"/>
        </w:rPr>
        <w:t xml:space="preserve">за разумевање радова уметника представљених на овој изложби </w:t>
      </w:r>
      <w:r w:rsidR="00127786" w:rsidRPr="0014307D">
        <w:rPr>
          <w:rFonts w:ascii="Times New Roman" w:eastAsia="Times New Roman" w:hAnsi="Times New Roman" w:cs="Times New Roman"/>
          <w:sz w:val="24"/>
          <w:szCs w:val="24"/>
          <w:lang w:val="sr-Cyrl-RS"/>
        </w:rPr>
        <w:t>је</w:t>
      </w:r>
      <w:r w:rsidRPr="0014307D">
        <w:rPr>
          <w:rFonts w:ascii="Times New Roman" w:eastAsia="Times New Roman" w:hAnsi="Times New Roman" w:cs="Times New Roman"/>
          <w:sz w:val="24"/>
          <w:szCs w:val="24"/>
          <w:lang w:val="sr-Cyrl-RS"/>
        </w:rPr>
        <w:t>су</w:t>
      </w:r>
      <w:r w:rsidR="00DC3145" w:rsidRPr="0014307D">
        <w:rPr>
          <w:rFonts w:ascii="Times New Roman" w:eastAsia="Times New Roman" w:hAnsi="Times New Roman" w:cs="Times New Roman"/>
          <w:sz w:val="24"/>
          <w:szCs w:val="24"/>
        </w:rPr>
        <w:t xml:space="preserve"> </w:t>
      </w:r>
      <w:r w:rsidR="00DC3145" w:rsidRPr="0014307D">
        <w:rPr>
          <w:rFonts w:ascii="Times New Roman" w:eastAsia="Times New Roman" w:hAnsi="Times New Roman" w:cs="Times New Roman"/>
          <w:sz w:val="24"/>
          <w:szCs w:val="24"/>
          <w:lang w:val="sr-Cyrl-RS"/>
        </w:rPr>
        <w:t>и</w:t>
      </w:r>
      <w:r w:rsidRPr="0014307D">
        <w:rPr>
          <w:rFonts w:ascii="Times New Roman" w:eastAsia="Times New Roman" w:hAnsi="Times New Roman" w:cs="Times New Roman"/>
          <w:sz w:val="24"/>
          <w:szCs w:val="24"/>
          <w:lang w:val="sr-Cyrl-RS"/>
        </w:rPr>
        <w:t xml:space="preserve"> </w:t>
      </w:r>
      <w:r w:rsidR="00127786" w:rsidRPr="0014307D">
        <w:rPr>
          <w:rFonts w:ascii="Times New Roman" w:eastAsia="Times New Roman" w:hAnsi="Times New Roman" w:cs="Times New Roman"/>
          <w:sz w:val="24"/>
          <w:szCs w:val="24"/>
          <w:lang w:val="sr-Cyrl-RS"/>
        </w:rPr>
        <w:t>’</w:t>
      </w:r>
      <w:r w:rsidRPr="0014307D">
        <w:rPr>
          <w:rFonts w:ascii="Times New Roman" w:eastAsia="Times New Roman" w:hAnsi="Times New Roman" w:cs="Times New Roman"/>
          <w:sz w:val="24"/>
          <w:szCs w:val="24"/>
          <w:lang w:val="sr-Cyrl-RS"/>
        </w:rPr>
        <w:t>грађење светова</w:t>
      </w:r>
      <w:r w:rsidR="00127786"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(worldbuilding)</w:t>
      </w:r>
      <w:r w:rsidR="008A24DF" w:rsidRPr="0014307D">
        <w:rPr>
          <w:rFonts w:ascii="Times New Roman" w:hAnsi="Times New Roman"/>
          <w:sz w:val="24"/>
          <w:lang w:val="sr-Cyrl-RS"/>
        </w:rPr>
        <w:t xml:space="preserve"> </w:t>
      </w:r>
      <w:bookmarkStart w:id="0" w:name="_Hlk218692416"/>
      <w:r w:rsidR="008A24DF" w:rsidRPr="0014307D">
        <w:rPr>
          <w:rFonts w:ascii="Times New Roman" w:hAnsi="Times New Roman"/>
          <w:sz w:val="24"/>
          <w:lang w:val="sr-Cyrl-RS"/>
        </w:rPr>
        <w:t>–</w:t>
      </w:r>
      <w:bookmarkEnd w:id="0"/>
      <w:r w:rsidR="008A24DF" w:rsidRPr="0014307D">
        <w:rPr>
          <w:rFonts w:ascii="Times New Roman" w:hAnsi="Times New Roman"/>
          <w:sz w:val="24"/>
          <w:lang w:val="sr-Cyrl-RS"/>
        </w:rPr>
        <w:t xml:space="preserve"> </w:t>
      </w:r>
      <w:r w:rsidRPr="0014307D">
        <w:rPr>
          <w:rFonts w:ascii="Times New Roman" w:hAnsi="Times New Roman"/>
          <w:sz w:val="24"/>
          <w:lang w:val="sr-Cyrl-RS"/>
        </w:rPr>
        <w:t xml:space="preserve">процес стварања алтернативних реалности </w:t>
      </w:r>
      <w:r w:rsidR="00127786" w:rsidRPr="0014307D">
        <w:rPr>
          <w:rFonts w:ascii="Times New Roman" w:eastAsia="Times New Roman" w:hAnsi="Times New Roman" w:cs="Times New Roman"/>
          <w:sz w:val="24"/>
          <w:szCs w:val="24"/>
          <w:lang w:val="sr-Cyrl-RS"/>
        </w:rPr>
        <w:t>са</w:t>
      </w:r>
      <w:r w:rsidRPr="0014307D">
        <w:rPr>
          <w:rFonts w:ascii="Times New Roman" w:eastAsia="Times New Roman" w:hAnsi="Times New Roman" w:cs="Times New Roman"/>
          <w:sz w:val="24"/>
          <w:szCs w:val="24"/>
          <w:lang w:val="sr-Cyrl-RS"/>
        </w:rPr>
        <w:t xml:space="preserve"> засебн</w:t>
      </w:r>
      <w:r w:rsidR="00127786" w:rsidRPr="0014307D">
        <w:rPr>
          <w:rFonts w:ascii="Times New Roman" w:eastAsia="Times New Roman" w:hAnsi="Times New Roman" w:cs="Times New Roman"/>
          <w:sz w:val="24"/>
          <w:szCs w:val="24"/>
          <w:lang w:val="sr-Cyrl-RS"/>
        </w:rPr>
        <w:t>им</w:t>
      </w:r>
      <w:r w:rsidRPr="0014307D">
        <w:rPr>
          <w:rFonts w:ascii="Times New Roman" w:eastAsia="Times New Roman" w:hAnsi="Times New Roman" w:cs="Times New Roman"/>
          <w:sz w:val="24"/>
          <w:szCs w:val="24"/>
          <w:lang w:val="sr-Cyrl-RS"/>
        </w:rPr>
        <w:t xml:space="preserve"> окружењ</w:t>
      </w:r>
      <w:r w:rsidR="00127786" w:rsidRPr="0014307D">
        <w:rPr>
          <w:rFonts w:ascii="Times New Roman" w:eastAsia="Times New Roman" w:hAnsi="Times New Roman" w:cs="Times New Roman"/>
          <w:sz w:val="24"/>
          <w:szCs w:val="24"/>
          <w:lang w:val="sr-Cyrl-RS"/>
        </w:rPr>
        <w:t>ем</w:t>
      </w:r>
      <w:r w:rsidRPr="0014307D">
        <w:rPr>
          <w:rFonts w:ascii="Times New Roman" w:eastAsia="Times New Roman" w:hAnsi="Times New Roman" w:cs="Times New Roman"/>
          <w:sz w:val="24"/>
          <w:szCs w:val="24"/>
          <w:lang w:val="sr-Cyrl-RS"/>
        </w:rPr>
        <w:t>, систем</w:t>
      </w:r>
      <w:r w:rsidR="00127786" w:rsidRPr="0014307D">
        <w:rPr>
          <w:rFonts w:ascii="Times New Roman" w:eastAsia="Times New Roman" w:hAnsi="Times New Roman" w:cs="Times New Roman"/>
          <w:sz w:val="24"/>
          <w:szCs w:val="24"/>
          <w:lang w:val="sr-Cyrl-RS"/>
        </w:rPr>
        <w:t>има</w:t>
      </w:r>
      <w:r w:rsidRPr="0014307D">
        <w:rPr>
          <w:rFonts w:ascii="Times New Roman" w:eastAsia="Times New Roman" w:hAnsi="Times New Roman" w:cs="Times New Roman"/>
          <w:sz w:val="24"/>
          <w:szCs w:val="24"/>
          <w:lang w:val="sr-Cyrl-RS"/>
        </w:rPr>
        <w:t>, структур</w:t>
      </w:r>
      <w:r w:rsidR="00127786" w:rsidRPr="0014307D">
        <w:rPr>
          <w:rFonts w:ascii="Times New Roman" w:eastAsia="Times New Roman" w:hAnsi="Times New Roman" w:cs="Times New Roman"/>
          <w:sz w:val="24"/>
          <w:szCs w:val="24"/>
          <w:lang w:val="sr-Cyrl-RS"/>
        </w:rPr>
        <w:t>ом</w:t>
      </w:r>
      <w:r w:rsidRPr="0014307D">
        <w:rPr>
          <w:rFonts w:ascii="Times New Roman" w:eastAsia="Times New Roman" w:hAnsi="Times New Roman" w:cs="Times New Roman"/>
          <w:sz w:val="24"/>
          <w:szCs w:val="24"/>
          <w:lang w:val="sr-Cyrl-RS"/>
        </w:rPr>
        <w:t>, актер</w:t>
      </w:r>
      <w:r w:rsidR="00127786" w:rsidRPr="0014307D">
        <w:rPr>
          <w:rFonts w:ascii="Times New Roman" w:eastAsia="Times New Roman" w:hAnsi="Times New Roman" w:cs="Times New Roman"/>
          <w:sz w:val="24"/>
          <w:szCs w:val="24"/>
          <w:lang w:val="sr-Cyrl-RS"/>
        </w:rPr>
        <w:t>има</w:t>
      </w:r>
      <w:r w:rsidRPr="0014307D">
        <w:rPr>
          <w:rFonts w:ascii="Times New Roman" w:hAnsi="Times New Roman"/>
          <w:sz w:val="24"/>
          <w:lang w:val="sr-Cyrl-RS"/>
        </w:rPr>
        <w:t xml:space="preserve"> и </w:t>
      </w:r>
      <w:r w:rsidRPr="0014307D">
        <w:rPr>
          <w:rFonts w:ascii="Times New Roman" w:eastAsia="Times New Roman" w:hAnsi="Times New Roman" w:cs="Times New Roman"/>
          <w:sz w:val="24"/>
          <w:szCs w:val="24"/>
          <w:lang w:val="sr-Cyrl-RS"/>
        </w:rPr>
        <w:t>правил</w:t>
      </w:r>
      <w:r w:rsidR="00127786" w:rsidRPr="0014307D">
        <w:rPr>
          <w:rFonts w:ascii="Times New Roman" w:eastAsia="Times New Roman" w:hAnsi="Times New Roman" w:cs="Times New Roman"/>
          <w:sz w:val="24"/>
          <w:szCs w:val="24"/>
          <w:lang w:val="sr-Cyrl-RS"/>
        </w:rPr>
        <w:t>им</w:t>
      </w:r>
      <w:r w:rsidRPr="0014307D">
        <w:rPr>
          <w:rFonts w:ascii="Times New Roman" w:eastAsia="Times New Roman" w:hAnsi="Times New Roman" w:cs="Times New Roman"/>
          <w:sz w:val="24"/>
          <w:szCs w:val="24"/>
          <w:lang w:val="sr-Cyrl-RS"/>
        </w:rPr>
        <w:t>а</w:t>
      </w:r>
      <w:r w:rsidR="008A24DF" w:rsidRPr="0014307D">
        <w:rPr>
          <w:rFonts w:ascii="Times New Roman" w:hAnsi="Times New Roman"/>
          <w:sz w:val="24"/>
          <w:lang w:val="sr-Cyrl-RS"/>
        </w:rPr>
        <w:t xml:space="preserve"> – </w:t>
      </w:r>
      <w:r w:rsidRPr="0014307D">
        <w:rPr>
          <w:rFonts w:ascii="Times New Roman" w:hAnsi="Times New Roman"/>
          <w:sz w:val="24"/>
          <w:lang w:val="sr-Cyrl-RS"/>
        </w:rPr>
        <w:t xml:space="preserve">који у савременој уметности најкарактеристичнију актуелну форму има у уметности </w:t>
      </w:r>
      <w:r w:rsidRPr="0014307D">
        <w:rPr>
          <w:rFonts w:ascii="Times New Roman" w:eastAsia="Times New Roman" w:hAnsi="Times New Roman" w:cs="Times New Roman"/>
          <w:sz w:val="24"/>
          <w:szCs w:val="24"/>
          <w:lang w:val="sr-Cyrl-RS"/>
        </w:rPr>
        <w:t>засн</w:t>
      </w:r>
      <w:r w:rsidR="00127786" w:rsidRPr="0014307D">
        <w:rPr>
          <w:rFonts w:ascii="Times New Roman" w:eastAsia="Times New Roman" w:hAnsi="Times New Roman" w:cs="Times New Roman"/>
          <w:sz w:val="24"/>
          <w:szCs w:val="24"/>
          <w:lang w:val="sr-Cyrl-RS"/>
        </w:rPr>
        <w:t>ованој</w:t>
      </w:r>
      <w:r w:rsidRPr="0014307D">
        <w:rPr>
          <w:rFonts w:ascii="Times New Roman" w:hAnsi="Times New Roman"/>
          <w:sz w:val="24"/>
          <w:lang w:val="sr-Cyrl-RS"/>
        </w:rPr>
        <w:t xml:space="preserve"> на естетици и технологији видео</w:t>
      </w:r>
      <w:r w:rsidR="00127786"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игара</w:t>
      </w:r>
      <w:r w:rsidR="00127786" w:rsidRPr="0014307D">
        <w:rPr>
          <w:rFonts w:ascii="Times New Roman" w:eastAsia="Times New Roman" w:hAnsi="Times New Roman" w:cs="Times New Roman"/>
          <w:sz w:val="24"/>
          <w:szCs w:val="24"/>
          <w:lang w:val="sr-Cyrl-RS"/>
        </w:rPr>
        <w:t>,</w:t>
      </w:r>
      <w:r w:rsidRPr="0014307D">
        <w:rPr>
          <w:rFonts w:ascii="Times New Roman" w:hAnsi="Times New Roman"/>
          <w:sz w:val="24"/>
          <w:vertAlign w:val="superscript"/>
          <w:lang w:val="sr-Cyrl-RS"/>
        </w:rPr>
        <w:footnoteReference w:id="7"/>
      </w:r>
      <w:r w:rsidRPr="0014307D">
        <w:rPr>
          <w:rFonts w:ascii="Times New Roman" w:hAnsi="Times New Roman"/>
          <w:sz w:val="24"/>
          <w:lang w:val="sr-Cyrl-RS"/>
        </w:rPr>
        <w:t xml:space="preserve"> премда не мора да се ограничи на </w:t>
      </w:r>
      <w:r w:rsidRPr="0014307D">
        <w:rPr>
          <w:rFonts w:ascii="Times New Roman" w:hAnsi="Times New Roman"/>
          <w:sz w:val="24"/>
          <w:lang w:val="sr-Cyrl-RS"/>
        </w:rPr>
        <w:lastRenderedPageBreak/>
        <w:t xml:space="preserve">њу, као и </w:t>
      </w:r>
      <w:r w:rsidR="00127786" w:rsidRPr="0014307D">
        <w:rPr>
          <w:rFonts w:ascii="Times New Roman" w:eastAsia="Times New Roman" w:hAnsi="Times New Roman" w:cs="Times New Roman"/>
          <w:sz w:val="24"/>
          <w:szCs w:val="24"/>
          <w:lang w:val="sr-Cyrl-RS"/>
        </w:rPr>
        <w:t>’</w:t>
      </w:r>
      <w:r w:rsidRPr="0014307D">
        <w:rPr>
          <w:rFonts w:ascii="Times New Roman" w:eastAsia="Times New Roman" w:hAnsi="Times New Roman" w:cs="Times New Roman"/>
          <w:sz w:val="24"/>
          <w:szCs w:val="24"/>
          <w:lang w:val="sr-Cyrl-RS"/>
        </w:rPr>
        <w:t>спекулациј</w:t>
      </w:r>
      <w:r w:rsidR="00127786" w:rsidRPr="0014307D">
        <w:rPr>
          <w:rFonts w:ascii="Times New Roman" w:eastAsia="Times New Roman" w:hAnsi="Times New Roman" w:cs="Times New Roman"/>
          <w:sz w:val="24"/>
          <w:szCs w:val="24"/>
          <w:lang w:val="sr-Cyrl-RS"/>
        </w:rPr>
        <w:t>а’,</w:t>
      </w:r>
      <w:r w:rsidR="00127786" w:rsidRPr="0014307D">
        <w:rPr>
          <w:rFonts w:ascii="Times New Roman" w:hAnsi="Times New Roman"/>
          <w:sz w:val="24"/>
          <w:lang w:val="sr-Cyrl-RS"/>
        </w:rPr>
        <w:t xml:space="preserve"> </w:t>
      </w:r>
      <w:r w:rsidRPr="0014307D">
        <w:rPr>
          <w:rFonts w:ascii="Times New Roman" w:hAnsi="Times New Roman"/>
          <w:sz w:val="24"/>
          <w:lang w:val="sr-Cyrl-RS"/>
        </w:rPr>
        <w:t xml:space="preserve">заједно са </w:t>
      </w:r>
      <w:r w:rsidR="00127786" w:rsidRPr="0014307D">
        <w:rPr>
          <w:rFonts w:ascii="Times New Roman" w:eastAsia="Times New Roman" w:hAnsi="Times New Roman" w:cs="Times New Roman"/>
          <w:sz w:val="24"/>
          <w:szCs w:val="24"/>
          <w:lang w:val="sr-Cyrl-RS"/>
        </w:rPr>
        <w:t>’</w:t>
      </w:r>
      <w:r w:rsidRPr="0014307D">
        <w:rPr>
          <w:rFonts w:ascii="Times New Roman" w:eastAsia="Times New Roman" w:hAnsi="Times New Roman" w:cs="Times New Roman"/>
          <w:sz w:val="24"/>
          <w:szCs w:val="24"/>
          <w:lang w:val="sr-Cyrl-RS"/>
        </w:rPr>
        <w:t>спекулативном фикцијом</w:t>
      </w:r>
      <w:r w:rsidR="00127786"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схваћене у значењу замишљања фикционалних алтернативних или будућих наратива</w:t>
      </w:r>
      <w:r w:rsidR="00127786" w:rsidRPr="0014307D">
        <w:rPr>
          <w:rFonts w:ascii="Times New Roman" w:eastAsia="Times New Roman" w:hAnsi="Times New Roman" w:cs="Times New Roman"/>
          <w:sz w:val="24"/>
          <w:szCs w:val="24"/>
          <w:lang w:val="sr-Cyrl-RS"/>
        </w:rPr>
        <w:t>.</w:t>
      </w:r>
      <w:r w:rsidRPr="0014307D">
        <w:rPr>
          <w:rFonts w:ascii="Times New Roman" w:hAnsi="Times New Roman"/>
          <w:sz w:val="24"/>
          <w:vertAlign w:val="superscript"/>
          <w:lang w:val="sr-Cyrl-RS"/>
        </w:rPr>
        <w:footnoteReference w:id="8"/>
      </w:r>
    </w:p>
    <w:p w14:paraId="02FE8BDA" w14:textId="30E3F4E5" w:rsidR="00380CF4" w:rsidRPr="0014307D" w:rsidRDefault="0021147A">
      <w:pPr>
        <w:spacing w:after="0" w:line="360" w:lineRule="auto"/>
        <w:rPr>
          <w:rFonts w:ascii="Times New Roman" w:hAnsi="Times New Roman"/>
          <w:sz w:val="24"/>
          <w:lang w:val="sr-Cyrl-RS"/>
        </w:rPr>
      </w:pPr>
      <w:r w:rsidRPr="0014307D">
        <w:rPr>
          <w:rFonts w:ascii="Times New Roman" w:hAnsi="Times New Roman"/>
          <w:sz w:val="24"/>
          <w:lang w:val="sr-Cyrl-RS"/>
        </w:rPr>
        <w:tab/>
        <w:t xml:space="preserve">У укупном корпусу радова </w:t>
      </w:r>
      <w:r w:rsidRPr="0014307D">
        <w:rPr>
          <w:rFonts w:ascii="Times New Roman" w:eastAsia="Times New Roman" w:hAnsi="Times New Roman" w:cs="Times New Roman"/>
          <w:sz w:val="24"/>
          <w:szCs w:val="24"/>
          <w:lang w:val="sr-Cyrl-RS"/>
        </w:rPr>
        <w:t>представљени</w:t>
      </w:r>
      <w:r w:rsidR="00127786" w:rsidRPr="0014307D">
        <w:rPr>
          <w:rFonts w:ascii="Times New Roman" w:eastAsia="Times New Roman" w:hAnsi="Times New Roman" w:cs="Times New Roman"/>
          <w:sz w:val="24"/>
          <w:szCs w:val="24"/>
          <w:lang w:val="sr-Cyrl-RS"/>
        </w:rPr>
        <w:t>х</w:t>
      </w:r>
      <w:r w:rsidRPr="0014307D">
        <w:rPr>
          <w:rFonts w:ascii="Times New Roman" w:hAnsi="Times New Roman"/>
          <w:sz w:val="24"/>
          <w:lang w:val="sr-Cyrl-RS"/>
        </w:rPr>
        <w:t xml:space="preserve"> на изложби, рад </w:t>
      </w:r>
      <w:r w:rsidRPr="0014307D">
        <w:rPr>
          <w:rFonts w:ascii="Times New Roman" w:hAnsi="Times New Roman"/>
          <w:i/>
          <w:sz w:val="24"/>
          <w:lang w:val="sr-Cyrl-RS"/>
        </w:rPr>
        <w:t>Последњи дан</w:t>
      </w:r>
      <w:r w:rsidRPr="0014307D">
        <w:rPr>
          <w:rFonts w:ascii="Times New Roman" w:hAnsi="Times New Roman"/>
          <w:sz w:val="24"/>
          <w:lang w:val="sr-Cyrl-RS"/>
        </w:rPr>
        <w:t xml:space="preserve"> Павла Бановића и Јелене Николић донекле се издваја по својој вези са савременом свакодневицом. Док остали радови функционишу као прозори у друге светове из садашњости, </w:t>
      </w:r>
      <w:r w:rsidRPr="0014307D">
        <w:rPr>
          <w:rFonts w:ascii="Times New Roman" w:hAnsi="Times New Roman"/>
          <w:i/>
          <w:sz w:val="24"/>
          <w:lang w:val="sr-Cyrl-RS"/>
        </w:rPr>
        <w:t xml:space="preserve">Последњи дан </w:t>
      </w:r>
      <w:r w:rsidR="00127786" w:rsidRPr="0014307D">
        <w:rPr>
          <w:rFonts w:ascii="Times New Roman" w:eastAsia="Times New Roman" w:hAnsi="Times New Roman" w:cs="Times New Roman"/>
          <w:sz w:val="24"/>
          <w:szCs w:val="24"/>
          <w:lang w:val="sr-Cyrl-RS"/>
        </w:rPr>
        <w:t xml:space="preserve">се </w:t>
      </w:r>
      <w:r w:rsidRPr="0014307D">
        <w:rPr>
          <w:rFonts w:ascii="Times New Roman" w:hAnsi="Times New Roman"/>
          <w:sz w:val="24"/>
          <w:lang w:val="sr-Cyrl-RS"/>
        </w:rPr>
        <w:t>заснива на премиси „шта да знамо ког дана ће се догодити смак света“, а има облик вишемесечне преписке између уметника</w:t>
      </w:r>
      <w:r w:rsidR="00127786" w:rsidRPr="0014307D">
        <w:rPr>
          <w:rFonts w:ascii="Times New Roman" w:eastAsia="Times New Roman" w:hAnsi="Times New Roman" w:cs="Times New Roman"/>
          <w:sz w:val="24"/>
          <w:szCs w:val="24"/>
          <w:lang w:val="sr-Cyrl-RS"/>
        </w:rPr>
        <w:t>,</w:t>
      </w:r>
      <w:r w:rsidRPr="0014307D">
        <w:rPr>
          <w:rFonts w:ascii="Times New Roman" w:eastAsia="Times New Roman" w:hAnsi="Times New Roman" w:cs="Times New Roman"/>
          <w:sz w:val="24"/>
          <w:szCs w:val="24"/>
          <w:lang w:val="sr-Cyrl-RS"/>
        </w:rPr>
        <w:t xml:space="preserve"> одштампан</w:t>
      </w:r>
      <w:r w:rsidR="00127786" w:rsidRPr="0014307D">
        <w:rPr>
          <w:rFonts w:ascii="Times New Roman" w:eastAsia="Times New Roman" w:hAnsi="Times New Roman" w:cs="Times New Roman"/>
          <w:sz w:val="24"/>
          <w:szCs w:val="24"/>
          <w:lang w:val="sr-Cyrl-RS"/>
        </w:rPr>
        <w:t>е</w:t>
      </w:r>
      <w:r w:rsidRPr="0014307D">
        <w:rPr>
          <w:rFonts w:ascii="Times New Roman" w:hAnsi="Times New Roman"/>
          <w:sz w:val="24"/>
          <w:lang w:val="sr-Cyrl-RS"/>
        </w:rPr>
        <w:t xml:space="preserve"> и уредно </w:t>
      </w:r>
      <w:r w:rsidRPr="0014307D">
        <w:rPr>
          <w:rFonts w:ascii="Times New Roman" w:eastAsia="Times New Roman" w:hAnsi="Times New Roman" w:cs="Times New Roman"/>
          <w:sz w:val="24"/>
          <w:szCs w:val="24"/>
          <w:lang w:val="sr-Cyrl-RS"/>
        </w:rPr>
        <w:t>сортиран</w:t>
      </w:r>
      <w:r w:rsidR="00127786" w:rsidRPr="0014307D">
        <w:rPr>
          <w:rFonts w:ascii="Times New Roman" w:eastAsia="Times New Roman" w:hAnsi="Times New Roman" w:cs="Times New Roman"/>
          <w:sz w:val="24"/>
          <w:szCs w:val="24"/>
          <w:lang w:val="sr-Cyrl-RS"/>
        </w:rPr>
        <w:t>е</w:t>
      </w:r>
      <w:r w:rsidRPr="0014307D">
        <w:rPr>
          <w:rFonts w:ascii="Times New Roman" w:hAnsi="Times New Roman"/>
          <w:sz w:val="24"/>
          <w:lang w:val="sr-Cyrl-RS"/>
        </w:rPr>
        <w:t xml:space="preserve"> по данима у фасцикле и кутије. Тиме, не само што се садашњи тренутак сагледава из перспективе ишчекивања „последњег дана</w:t>
      </w:r>
      <w:r w:rsidRPr="0014307D">
        <w:rPr>
          <w:rFonts w:ascii="Times New Roman" w:eastAsia="Times New Roman" w:hAnsi="Times New Roman" w:cs="Times New Roman"/>
          <w:sz w:val="24"/>
          <w:szCs w:val="24"/>
          <w:lang w:val="sr-Cyrl-RS"/>
        </w:rPr>
        <w:t>“</w:t>
      </w:r>
      <w:r w:rsidR="00127786" w:rsidRPr="0014307D">
        <w:rPr>
          <w:rFonts w:ascii="Times New Roman" w:hAnsi="Times New Roman"/>
          <w:sz w:val="24"/>
          <w:lang w:val="sr-Cyrl-RS"/>
        </w:rPr>
        <w:t xml:space="preserve"> </w:t>
      </w:r>
      <w:r w:rsidRPr="0014307D">
        <w:rPr>
          <w:rFonts w:ascii="Times New Roman" w:hAnsi="Times New Roman"/>
          <w:sz w:val="24"/>
          <w:lang w:val="sr-Cyrl-RS"/>
        </w:rPr>
        <w:t xml:space="preserve">већ се темпорални обрт огледа и у позицији публике која се смешта у неку тачку будућности из које чита ову преписку. На тај начин, она је у могућности да савремену свакодневицу, у којој изван простора галерије активно суделује, реконструише са архивске тачке гледишта, на основу селективне документарне грађе и кроз хипотетичку ситуацију временске дистанце која је дели од ње. </w:t>
      </w:r>
      <w:r w:rsidR="002A0822" w:rsidRPr="0014307D">
        <w:rPr>
          <w:rFonts w:ascii="Times New Roman" w:eastAsia="Times New Roman" w:hAnsi="Times New Roman" w:cs="Times New Roman"/>
          <w:sz w:val="24"/>
          <w:szCs w:val="24"/>
          <w:lang w:val="sr-Cyrl-RS"/>
        </w:rPr>
        <w:t>У</w:t>
      </w:r>
      <w:r w:rsidRPr="0014307D">
        <w:rPr>
          <w:rFonts w:ascii="Times New Roman" w:eastAsia="Times New Roman" w:hAnsi="Times New Roman" w:cs="Times New Roman"/>
          <w:sz w:val="24"/>
          <w:szCs w:val="24"/>
          <w:lang w:val="sr-Cyrl-RS"/>
        </w:rPr>
        <w:t xml:space="preserve"> дијалог</w:t>
      </w:r>
      <w:r w:rsidR="002A0822" w:rsidRPr="0014307D">
        <w:rPr>
          <w:rFonts w:ascii="Times New Roman" w:eastAsia="Times New Roman" w:hAnsi="Times New Roman" w:cs="Times New Roman"/>
          <w:sz w:val="24"/>
          <w:szCs w:val="24"/>
          <w:lang w:val="sr-Cyrl-RS"/>
        </w:rPr>
        <w:t>у</w:t>
      </w:r>
      <w:r w:rsidRPr="0014307D">
        <w:rPr>
          <w:rFonts w:ascii="Times New Roman" w:hAnsi="Times New Roman"/>
          <w:sz w:val="24"/>
          <w:lang w:val="sr-Cyrl-RS"/>
        </w:rPr>
        <w:t xml:space="preserve"> који је аутофикционалан, непосредан, неформалан и спонтан, а врло често и интиман, тривијалан, духовит и ироничан, Павле Бановић и Јелена Николић граде слободни асоцијативни низ на тему апокалипсе, састављен од различитих врста вербалног и визуелног материјала. Преписка, која у било којим другим околностима не би била јавно доступна, нужно је одређена генерацијским тоном и блиским односом између двоје уметника, а истовремено </w:t>
      </w:r>
      <w:r w:rsidRPr="0014307D">
        <w:rPr>
          <w:rFonts w:ascii="Times New Roman" w:eastAsia="Times New Roman" w:hAnsi="Times New Roman" w:cs="Times New Roman"/>
          <w:sz w:val="24"/>
          <w:szCs w:val="24"/>
          <w:lang w:val="sr-Cyrl-RS"/>
        </w:rPr>
        <w:t>софистициран</w:t>
      </w:r>
      <w:r w:rsidRPr="0014307D">
        <w:rPr>
          <w:rFonts w:ascii="Times New Roman" w:hAnsi="Times New Roman"/>
          <w:sz w:val="24"/>
          <w:lang w:val="sr-Cyrl-RS"/>
        </w:rPr>
        <w:t xml:space="preserve"> и </w:t>
      </w:r>
      <w:r w:rsidRPr="0014307D">
        <w:rPr>
          <w:rFonts w:ascii="Times New Roman" w:eastAsia="Times New Roman" w:hAnsi="Times New Roman" w:cs="Times New Roman"/>
          <w:sz w:val="24"/>
          <w:szCs w:val="24"/>
          <w:lang w:val="sr-Cyrl-RS"/>
        </w:rPr>
        <w:t>сиров</w:t>
      </w:r>
      <w:r w:rsidRPr="0014307D">
        <w:rPr>
          <w:rFonts w:ascii="Times New Roman" w:hAnsi="Times New Roman"/>
          <w:sz w:val="24"/>
          <w:lang w:val="sr-Cyrl-RS"/>
        </w:rPr>
        <w:t xml:space="preserve"> говор који уобличавају, упућује на форму, естетику и типологију слике и текста који карактеришу размене у сфери интернета – на поруке и кратке забелешке, фотографије ниске резолуције забележене камером телефона, мимове, гифове и друге – и сродни су типу слике коју је </w:t>
      </w:r>
      <w:r w:rsidR="00F21CD7" w:rsidRPr="0014307D">
        <w:rPr>
          <w:rFonts w:ascii="Times New Roman" w:hAnsi="Times New Roman"/>
          <w:sz w:val="24"/>
          <w:lang w:val="sr-Cyrl-RS"/>
        </w:rPr>
        <w:t xml:space="preserve">Хито Штајерл </w:t>
      </w:r>
      <w:r w:rsidRPr="0014307D">
        <w:rPr>
          <w:rFonts w:ascii="Times New Roman" w:hAnsi="Times New Roman"/>
          <w:sz w:val="24"/>
          <w:lang w:val="sr-Cyrl-RS"/>
        </w:rPr>
        <w:t xml:space="preserve">у пољу визуелног теоретизовала као </w:t>
      </w:r>
      <w:r w:rsidR="00875E9A"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сиромашну</w:t>
      </w:r>
      <w:r w:rsidR="00875E9A"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(poor image</w:t>
      </w:r>
      <w:r w:rsidRPr="0014307D">
        <w:rPr>
          <w:rFonts w:ascii="Times New Roman" w:eastAsia="Times New Roman" w:hAnsi="Times New Roman" w:cs="Times New Roman"/>
          <w:sz w:val="24"/>
          <w:szCs w:val="24"/>
          <w:lang w:val="sr-Cyrl-RS"/>
        </w:rPr>
        <w:t>)</w:t>
      </w:r>
      <w:r w:rsidR="00984D23" w:rsidRPr="0014307D">
        <w:rPr>
          <w:rFonts w:ascii="Times New Roman" w:eastAsia="Times New Roman" w:hAnsi="Times New Roman" w:cs="Times New Roman"/>
          <w:sz w:val="24"/>
          <w:szCs w:val="24"/>
        </w:rPr>
        <w:t>,</w:t>
      </w:r>
      <w:r w:rsidRPr="0014307D">
        <w:rPr>
          <w:rFonts w:ascii="Times New Roman" w:hAnsi="Times New Roman"/>
          <w:sz w:val="24"/>
          <w:vertAlign w:val="superscript"/>
          <w:lang w:val="sr-Cyrl-RS"/>
        </w:rPr>
        <w:footnoteReference w:id="9"/>
      </w:r>
      <w:r w:rsidRPr="0014307D">
        <w:rPr>
          <w:rFonts w:ascii="Times New Roman" w:hAnsi="Times New Roman"/>
          <w:sz w:val="24"/>
          <w:lang w:val="sr-Cyrl-RS"/>
        </w:rPr>
        <w:t xml:space="preserve"> а </w:t>
      </w:r>
      <w:r w:rsidRPr="0014307D">
        <w:rPr>
          <w:rFonts w:ascii="Times New Roman" w:eastAsia="Times New Roman" w:hAnsi="Times New Roman" w:cs="Times New Roman"/>
          <w:sz w:val="24"/>
          <w:szCs w:val="24"/>
          <w:lang w:val="sr-Cyrl-RS"/>
        </w:rPr>
        <w:t>Н</w:t>
      </w:r>
      <w:r w:rsidR="00E3222C" w:rsidRPr="0014307D">
        <w:rPr>
          <w:rFonts w:ascii="Times New Roman" w:eastAsia="Times New Roman" w:hAnsi="Times New Roman" w:cs="Times New Roman"/>
          <w:sz w:val="24"/>
          <w:szCs w:val="24"/>
          <w:lang w:val="sr-Cyrl-RS"/>
        </w:rPr>
        <w:t>еј</w:t>
      </w:r>
      <w:r w:rsidRPr="0014307D">
        <w:rPr>
          <w:rFonts w:ascii="Times New Roman" w:eastAsia="Times New Roman" w:hAnsi="Times New Roman" w:cs="Times New Roman"/>
          <w:sz w:val="24"/>
          <w:szCs w:val="24"/>
          <w:lang w:val="sr-Cyrl-RS"/>
        </w:rPr>
        <w:t>тан</w:t>
      </w:r>
      <w:r w:rsidRPr="0014307D">
        <w:rPr>
          <w:rFonts w:ascii="Times New Roman" w:hAnsi="Times New Roman"/>
          <w:sz w:val="24"/>
          <w:lang w:val="sr-Cyrl-RS"/>
        </w:rPr>
        <w:t xml:space="preserve"> Јургенсон као </w:t>
      </w:r>
      <w:r w:rsidR="00875E9A"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друштвену фотографију</w:t>
      </w:r>
      <w:r w:rsidR="00875E9A"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(social photo)</w:t>
      </w:r>
      <w:r w:rsidRPr="0014307D">
        <w:rPr>
          <w:rFonts w:ascii="Times New Roman" w:hAnsi="Times New Roman"/>
          <w:sz w:val="24"/>
          <w:vertAlign w:val="superscript"/>
          <w:lang w:val="sr-Cyrl-RS"/>
        </w:rPr>
        <w:footnoteReference w:id="10"/>
      </w:r>
      <w:r w:rsidRPr="0014307D">
        <w:rPr>
          <w:rFonts w:ascii="Times New Roman" w:hAnsi="Times New Roman"/>
          <w:sz w:val="24"/>
          <w:lang w:val="sr-Cyrl-RS"/>
        </w:rPr>
        <w:t xml:space="preserve">. Као један могући портрет или студија случаја савремене свакодневице, ова преписка најпре детектује на које </w:t>
      </w:r>
      <w:r w:rsidR="00984D23" w:rsidRPr="0014307D">
        <w:rPr>
          <w:rFonts w:ascii="Times New Roman" w:eastAsia="Times New Roman" w:hAnsi="Times New Roman" w:cs="Times New Roman"/>
          <w:sz w:val="24"/>
          <w:szCs w:val="24"/>
          <w:lang w:val="sr-Cyrl-RS"/>
        </w:rPr>
        <w:t xml:space="preserve">су </w:t>
      </w:r>
      <w:r w:rsidRPr="0014307D">
        <w:rPr>
          <w:rFonts w:ascii="Times New Roman" w:hAnsi="Times New Roman"/>
          <w:sz w:val="24"/>
          <w:lang w:val="sr-Cyrl-RS"/>
        </w:rPr>
        <w:t xml:space="preserve">све начине појмови смака света, апокалипсе и краја присутни као референце у свакодневном животу и каква лична и општа значења они попримају, уједно отварајући простор и за разматрање различитих тема савремености попут притисака које нам она намеће, </w:t>
      </w:r>
      <w:r w:rsidRPr="0014307D">
        <w:rPr>
          <w:rFonts w:ascii="Times New Roman" w:hAnsi="Times New Roman"/>
          <w:sz w:val="24"/>
          <w:lang w:val="sr-Cyrl-RS"/>
        </w:rPr>
        <w:lastRenderedPageBreak/>
        <w:t xml:space="preserve">смртности, губитка и нестанка, памћења, пролазности, личне и опште дисфункционалности, као и преживљавања у њој, али и за замишљање њених алтернатива.  </w:t>
      </w:r>
    </w:p>
    <w:p w14:paraId="7A47E130" w14:textId="5D96CCCB" w:rsidR="00380CF4" w:rsidRPr="0014307D" w:rsidRDefault="0021147A">
      <w:pPr>
        <w:spacing w:after="0" w:line="360" w:lineRule="auto"/>
        <w:rPr>
          <w:rFonts w:ascii="Times New Roman" w:hAnsi="Times New Roman"/>
          <w:sz w:val="24"/>
          <w:lang w:val="sr-Cyrl-RS"/>
        </w:rPr>
      </w:pPr>
      <w:r w:rsidRPr="0014307D">
        <w:rPr>
          <w:rFonts w:ascii="Times New Roman" w:hAnsi="Times New Roman"/>
          <w:sz w:val="24"/>
          <w:lang w:val="sr-Cyrl-RS"/>
        </w:rPr>
        <w:tab/>
        <w:t>За разлику од рада Павла Бановића и Јелене Николић, који се недвосмислено односи на савремени тренутак посматран из перспективе хипотетичког краја света у будућности, слике Лидије Делић и видео</w:t>
      </w:r>
      <w:r w:rsidR="002A0822"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рад Тамаре Спалајковић, Јакуба Дањка и Данијела Рајмона карактеристични су по замагљеној граници између реалности и дистопијске будућности. На први поглед, призори у сликама </w:t>
      </w:r>
      <w:r w:rsidRPr="0014307D">
        <w:rPr>
          <w:rFonts w:ascii="Times New Roman" w:hAnsi="Times New Roman"/>
          <w:i/>
          <w:sz w:val="24"/>
          <w:lang w:val="sr-Cyrl-RS"/>
        </w:rPr>
        <w:t xml:space="preserve">Observing the plants </w:t>
      </w:r>
      <w:r w:rsidRPr="0014307D">
        <w:rPr>
          <w:rFonts w:ascii="Times New Roman" w:hAnsi="Times New Roman"/>
          <w:sz w:val="24"/>
          <w:lang w:val="sr-Cyrl-RS"/>
        </w:rPr>
        <w:t xml:space="preserve">и </w:t>
      </w:r>
      <w:r w:rsidRPr="0014307D">
        <w:rPr>
          <w:rFonts w:ascii="Times New Roman" w:hAnsi="Times New Roman"/>
          <w:i/>
          <w:sz w:val="24"/>
          <w:lang w:val="sr-Cyrl-RS"/>
        </w:rPr>
        <w:t>Growth</w:t>
      </w:r>
      <w:r w:rsidRPr="0014307D">
        <w:rPr>
          <w:rFonts w:ascii="Times New Roman" w:hAnsi="Times New Roman"/>
          <w:sz w:val="24"/>
          <w:lang w:val="sr-Cyrl-RS"/>
        </w:rPr>
        <w:t xml:space="preserve"> Лидије Делић делују као </w:t>
      </w:r>
      <w:r w:rsidRPr="0014307D">
        <w:rPr>
          <w:rFonts w:ascii="Times New Roman" w:eastAsia="Times New Roman" w:hAnsi="Times New Roman" w:cs="Times New Roman"/>
          <w:sz w:val="24"/>
          <w:szCs w:val="24"/>
          <w:lang w:val="sr-Cyrl-RS"/>
        </w:rPr>
        <w:t>постапокалиптична</w:t>
      </w:r>
      <w:r w:rsidRPr="0014307D">
        <w:rPr>
          <w:rFonts w:ascii="Times New Roman" w:hAnsi="Times New Roman"/>
          <w:sz w:val="24"/>
          <w:lang w:val="sr-Cyrl-RS"/>
        </w:rPr>
        <w:t xml:space="preserve"> визија будућег живота на планети Земљи или изван ње – у изолованим капсулама ограничених капацитета, које представљају вештачки супститут сада ненастањивих природних екосистема, у којима као сенке обитавају униформно одевене људске фигуре, без диференцираних индивидуалних карактеристика. </w:t>
      </w:r>
      <w:r w:rsidR="00984D23" w:rsidRPr="0014307D">
        <w:rPr>
          <w:rFonts w:ascii="Times New Roman" w:eastAsia="Times New Roman" w:hAnsi="Times New Roman" w:cs="Times New Roman"/>
          <w:sz w:val="24"/>
          <w:szCs w:val="24"/>
          <w:lang w:val="sr-Cyrl-RS"/>
        </w:rPr>
        <w:t>Приказано</w:t>
      </w:r>
      <w:r w:rsidR="00984D23" w:rsidRPr="0014307D">
        <w:rPr>
          <w:rFonts w:ascii="Times New Roman" w:hAnsi="Times New Roman"/>
          <w:sz w:val="24"/>
          <w:lang w:val="sr-Cyrl-RS"/>
        </w:rPr>
        <w:t xml:space="preserve"> </w:t>
      </w:r>
      <w:r w:rsidRPr="0014307D">
        <w:rPr>
          <w:rFonts w:ascii="Times New Roman" w:hAnsi="Times New Roman"/>
          <w:sz w:val="24"/>
          <w:lang w:val="sr-Cyrl-RS"/>
        </w:rPr>
        <w:t>окружење</w:t>
      </w:r>
      <w:r w:rsidR="00984D23" w:rsidRPr="0014307D">
        <w:rPr>
          <w:rFonts w:ascii="Times New Roman" w:eastAsia="Times New Roman" w:hAnsi="Times New Roman" w:cs="Times New Roman"/>
          <w:sz w:val="24"/>
          <w:szCs w:val="24"/>
          <w:lang w:val="sr-Cyrl-RS"/>
        </w:rPr>
        <w:t>,</w:t>
      </w:r>
      <w:r w:rsidRPr="0014307D">
        <w:rPr>
          <w:rFonts w:ascii="Times New Roman" w:eastAsia="Times New Roman" w:hAnsi="Times New Roman" w:cs="Times New Roman"/>
          <w:sz w:val="24"/>
          <w:szCs w:val="24"/>
          <w:lang w:val="sr-Cyrl-RS"/>
        </w:rPr>
        <w:t xml:space="preserve"> </w:t>
      </w:r>
      <w:r w:rsidR="00984D23" w:rsidRPr="0014307D">
        <w:rPr>
          <w:rFonts w:ascii="Times New Roman" w:eastAsia="Times New Roman" w:hAnsi="Times New Roman" w:cs="Times New Roman"/>
          <w:sz w:val="24"/>
          <w:szCs w:val="24"/>
          <w:lang w:val="sr-Cyrl-RS"/>
        </w:rPr>
        <w:t>међутим,</w:t>
      </w:r>
      <w:r w:rsidR="00984D23" w:rsidRPr="0014307D">
        <w:rPr>
          <w:rFonts w:ascii="Times New Roman" w:hAnsi="Times New Roman"/>
          <w:sz w:val="24"/>
          <w:lang w:val="sr-Cyrl-RS"/>
        </w:rPr>
        <w:t xml:space="preserve"> </w:t>
      </w:r>
      <w:r w:rsidRPr="0014307D">
        <w:rPr>
          <w:rFonts w:ascii="Times New Roman" w:hAnsi="Times New Roman"/>
          <w:sz w:val="24"/>
          <w:lang w:val="sr-Cyrl-RS"/>
        </w:rPr>
        <w:t xml:space="preserve">заправо је сензорна башта унутар зграде Фондације Форд у Њујорку (The Ford Foundation), коју је уметница имала прилике да посети, а </w:t>
      </w:r>
      <w:r w:rsidR="00606461" w:rsidRPr="0014307D">
        <w:rPr>
          <w:rFonts w:ascii="Times New Roman" w:eastAsia="Times New Roman" w:hAnsi="Times New Roman" w:cs="Times New Roman"/>
          <w:sz w:val="24"/>
          <w:szCs w:val="24"/>
          <w:lang w:val="sr-Cyrl-RS"/>
        </w:rPr>
        <w:t>двосмисленост</w:t>
      </w:r>
      <w:r w:rsidRPr="0014307D">
        <w:rPr>
          <w:rFonts w:ascii="Times New Roman" w:hAnsi="Times New Roman"/>
          <w:sz w:val="24"/>
          <w:lang w:val="sr-Cyrl-RS"/>
        </w:rPr>
        <w:t xml:space="preserve"> која карактерише призоре њених слика најочигледнији је пример </w:t>
      </w:r>
      <w:r w:rsidR="008C3625" w:rsidRPr="0014307D">
        <w:rPr>
          <w:rFonts w:ascii="Times New Roman" w:eastAsia="Times New Roman" w:hAnsi="Times New Roman" w:cs="Times New Roman"/>
          <w:sz w:val="24"/>
          <w:szCs w:val="24"/>
          <w:lang w:val="sr-Cyrl-RS"/>
        </w:rPr>
        <w:t>’</w:t>
      </w:r>
      <w:r w:rsidR="008C692A" w:rsidRPr="0014307D">
        <w:rPr>
          <w:rFonts w:ascii="Times New Roman" w:hAnsi="Times New Roman"/>
          <w:sz w:val="24"/>
          <w:lang w:val="sr-Cyrl-RS"/>
        </w:rPr>
        <w:t>спознајне</w:t>
      </w:r>
      <w:r w:rsidRPr="0014307D">
        <w:rPr>
          <w:rFonts w:ascii="Times New Roman" w:hAnsi="Times New Roman"/>
          <w:sz w:val="24"/>
          <w:lang w:val="sr-Cyrl-RS"/>
        </w:rPr>
        <w:t xml:space="preserve"> зачудности</w:t>
      </w:r>
      <w:r w:rsidR="008C3625"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схваћене у смислу дефамилијаризације познатог. Истовремено, иако на први поглед делују као белешке свакодневице, провођења слободног времена, малих ритуала и одмора у спокојном, хармоничном и безбедном амбијенту, ови </w:t>
      </w:r>
      <w:r w:rsidR="00984D23" w:rsidRPr="0014307D">
        <w:rPr>
          <w:rFonts w:ascii="Times New Roman" w:eastAsia="Times New Roman" w:hAnsi="Times New Roman" w:cs="Times New Roman"/>
          <w:sz w:val="24"/>
          <w:szCs w:val="24"/>
          <w:lang w:val="sr-Cyrl-RS"/>
        </w:rPr>
        <w:t xml:space="preserve">се </w:t>
      </w:r>
      <w:r w:rsidRPr="0014307D">
        <w:rPr>
          <w:rFonts w:ascii="Times New Roman" w:hAnsi="Times New Roman"/>
          <w:sz w:val="24"/>
          <w:lang w:val="sr-Cyrl-RS"/>
        </w:rPr>
        <w:t xml:space="preserve">призори могу </w:t>
      </w:r>
      <w:r w:rsidRPr="0014307D">
        <w:rPr>
          <w:rFonts w:ascii="Times New Roman" w:eastAsia="Times New Roman" w:hAnsi="Times New Roman" w:cs="Times New Roman"/>
          <w:sz w:val="24"/>
          <w:szCs w:val="24"/>
          <w:lang w:val="sr-Cyrl-RS"/>
        </w:rPr>
        <w:t>доживе</w:t>
      </w:r>
      <w:r w:rsidR="00984D23" w:rsidRPr="0014307D">
        <w:rPr>
          <w:rFonts w:ascii="Times New Roman" w:eastAsia="Times New Roman" w:hAnsi="Times New Roman" w:cs="Times New Roman"/>
          <w:sz w:val="24"/>
          <w:szCs w:val="24"/>
          <w:lang w:val="sr-Cyrl-RS"/>
        </w:rPr>
        <w:t>ти</w:t>
      </w:r>
      <w:r w:rsidRPr="0014307D">
        <w:rPr>
          <w:rFonts w:ascii="Times New Roman" w:hAnsi="Times New Roman"/>
          <w:sz w:val="24"/>
          <w:lang w:val="sr-Cyrl-RS"/>
        </w:rPr>
        <w:t xml:space="preserve"> и као узнемирујући, језовити или тескобни. Простор који може да се посматра као пример сусрета и суживота, идеалног прожимања природе и човека и његових творевина, у ствари је драстични пример култивисане форме природе – уређене тако да буде представљена и понуђена човеку, док је подједнако уређен и начин на који човек ступа у контакт са њом и доживљава је. Артифицијелни амбијент стакленог, вакуумски затвореног, организованог и чуваног врта усред хиперурбане целине Менхетна може се </w:t>
      </w:r>
      <w:r w:rsidRPr="0014307D">
        <w:rPr>
          <w:rFonts w:ascii="Times New Roman" w:eastAsia="Times New Roman" w:hAnsi="Times New Roman" w:cs="Times New Roman"/>
          <w:sz w:val="24"/>
          <w:szCs w:val="24"/>
          <w:lang w:val="sr-Cyrl-RS"/>
        </w:rPr>
        <w:t>разуме</w:t>
      </w:r>
      <w:r w:rsidR="00984D23" w:rsidRPr="0014307D">
        <w:rPr>
          <w:rFonts w:ascii="Times New Roman" w:eastAsia="Times New Roman" w:hAnsi="Times New Roman" w:cs="Times New Roman"/>
          <w:sz w:val="24"/>
          <w:szCs w:val="24"/>
          <w:lang w:val="sr-Cyrl-RS"/>
        </w:rPr>
        <w:t>ти</w:t>
      </w:r>
      <w:r w:rsidR="00984D23" w:rsidRPr="0014307D">
        <w:rPr>
          <w:rFonts w:ascii="Times New Roman" w:hAnsi="Times New Roman"/>
          <w:sz w:val="24"/>
          <w:lang w:val="sr-Cyrl-RS"/>
        </w:rPr>
        <w:t xml:space="preserve"> </w:t>
      </w:r>
      <w:r w:rsidRPr="0014307D">
        <w:rPr>
          <w:rFonts w:ascii="Times New Roman" w:hAnsi="Times New Roman"/>
          <w:sz w:val="24"/>
          <w:lang w:val="sr-Cyrl-RS"/>
        </w:rPr>
        <w:t xml:space="preserve">као метафора симболичног места које природа (која у овом случају и није природа већ њени елементи аранжирани унутар оквира у ком човеку одговара да је перципира) има </w:t>
      </w:r>
      <w:r w:rsidRPr="0014307D">
        <w:rPr>
          <w:rFonts w:ascii="Times New Roman" w:eastAsia="Times New Roman" w:hAnsi="Times New Roman" w:cs="Times New Roman"/>
          <w:sz w:val="24"/>
          <w:szCs w:val="24"/>
        </w:rPr>
        <w:t>у антропоцен</w:t>
      </w:r>
      <w:r w:rsidR="009606D3" w:rsidRPr="0014307D">
        <w:rPr>
          <w:rFonts w:ascii="Times New Roman" w:eastAsia="Times New Roman" w:hAnsi="Times New Roman" w:cs="Times New Roman"/>
          <w:sz w:val="24"/>
          <w:szCs w:val="24"/>
          <w:lang w:val="sr-Cyrl-RS"/>
        </w:rPr>
        <w:t>у и,</w:t>
      </w:r>
      <w:r w:rsidRPr="0014307D">
        <w:rPr>
          <w:rFonts w:ascii="Times New Roman" w:hAnsi="Times New Roman"/>
          <w:sz w:val="24"/>
          <w:lang w:val="sr-Cyrl-RS"/>
        </w:rPr>
        <w:t xml:space="preserve"> уколико не служи као сировина, чиме се уметница бави у другим радовима (</w:t>
      </w:r>
      <w:r w:rsidRPr="0014307D">
        <w:rPr>
          <w:rFonts w:ascii="Times New Roman" w:hAnsi="Times New Roman"/>
          <w:i/>
          <w:sz w:val="24"/>
          <w:lang w:val="sr-Cyrl-RS"/>
        </w:rPr>
        <w:t>A long time</w:t>
      </w:r>
      <w:r w:rsidRPr="0014307D">
        <w:rPr>
          <w:rFonts w:ascii="Times New Roman" w:eastAsia="Times New Roman" w:hAnsi="Times New Roman" w:cs="Times New Roman"/>
          <w:sz w:val="24"/>
          <w:szCs w:val="24"/>
          <w:lang w:val="sr-Cyrl-RS"/>
        </w:rPr>
        <w:t>)</w:t>
      </w:r>
      <w:r w:rsidR="00447013" w:rsidRPr="0014307D">
        <w:rPr>
          <w:rFonts w:ascii="Times New Roman" w:eastAsia="Times New Roman" w:hAnsi="Times New Roman" w:cs="Times New Roman"/>
          <w:sz w:val="24"/>
          <w:szCs w:val="24"/>
          <w:lang w:val="sr-Cyrl-RS"/>
        </w:rPr>
        <w:t>,</w:t>
      </w:r>
      <w:r w:rsidR="00984D23" w:rsidRPr="0014307D">
        <w:rPr>
          <w:rFonts w:ascii="Times New Roman" w:eastAsia="Times New Roman" w:hAnsi="Times New Roman" w:cs="Times New Roman"/>
          <w:sz w:val="24"/>
          <w:szCs w:val="24"/>
          <w:lang w:val="sr-Cyrl-RS"/>
        </w:rPr>
        <w:t xml:space="preserve"> </w:t>
      </w:r>
      <w:r w:rsidRPr="0014307D">
        <w:rPr>
          <w:rFonts w:ascii="Times New Roman" w:hAnsi="Times New Roman"/>
          <w:sz w:val="24"/>
          <w:lang w:val="sr-Cyrl-RS"/>
        </w:rPr>
        <w:t xml:space="preserve">онда је сведена на своју контролисану и адаптирану, </w:t>
      </w:r>
      <w:r w:rsidRPr="0014307D">
        <w:rPr>
          <w:rFonts w:ascii="Times New Roman" w:eastAsia="Times New Roman" w:hAnsi="Times New Roman" w:cs="Times New Roman"/>
          <w:sz w:val="24"/>
          <w:szCs w:val="24"/>
          <w:lang w:val="sr-Cyrl-RS"/>
        </w:rPr>
        <w:t>псеудоприродну</w:t>
      </w:r>
      <w:r w:rsidRPr="0014307D">
        <w:rPr>
          <w:rFonts w:ascii="Times New Roman" w:hAnsi="Times New Roman"/>
          <w:sz w:val="24"/>
          <w:lang w:val="sr-Cyrl-RS"/>
        </w:rPr>
        <w:t xml:space="preserve"> замену која човеку </w:t>
      </w:r>
      <w:r w:rsidR="004D126B" w:rsidRPr="0014307D">
        <w:rPr>
          <w:rFonts w:ascii="Times New Roman" w:hAnsi="Times New Roman"/>
          <w:sz w:val="24"/>
          <w:lang w:val="sr-Cyrl-RS"/>
        </w:rPr>
        <w:t>служи</w:t>
      </w:r>
      <w:r w:rsidRPr="0014307D">
        <w:rPr>
          <w:rFonts w:ascii="Times New Roman" w:hAnsi="Times New Roman"/>
          <w:sz w:val="24"/>
          <w:lang w:val="sr-Cyrl-RS"/>
        </w:rPr>
        <w:t xml:space="preserve"> као привремено уточиште од притисака свакодневног живота или интензивног спољног окружења, на начин на који њен дистопијски пандан представља </w:t>
      </w:r>
      <w:r w:rsidR="008167BF" w:rsidRPr="0014307D">
        <w:rPr>
          <w:rFonts w:ascii="Times New Roman" w:eastAsia="Times New Roman" w:hAnsi="Times New Roman" w:cs="Times New Roman"/>
          <w:sz w:val="24"/>
          <w:szCs w:val="24"/>
          <w:lang w:val="sr-Cyrl-RS"/>
        </w:rPr>
        <w:t xml:space="preserve">симулирање природног </w:t>
      </w:r>
      <w:r w:rsidR="004D126B" w:rsidRPr="0014307D">
        <w:rPr>
          <w:rFonts w:ascii="Times New Roman" w:eastAsia="Times New Roman" w:hAnsi="Times New Roman" w:cs="Times New Roman"/>
          <w:sz w:val="24"/>
          <w:szCs w:val="24"/>
          <w:lang w:val="sr-Cyrl-RS"/>
        </w:rPr>
        <w:t>еко</w:t>
      </w:r>
      <w:r w:rsidR="008167BF" w:rsidRPr="0014307D">
        <w:rPr>
          <w:rFonts w:ascii="Times New Roman" w:hAnsi="Times New Roman"/>
          <w:sz w:val="24"/>
          <w:lang w:val="sr-Cyrl-RS"/>
        </w:rPr>
        <w:t>система</w:t>
      </w:r>
      <w:r w:rsidRPr="0014307D">
        <w:rPr>
          <w:rFonts w:ascii="Times New Roman" w:hAnsi="Times New Roman"/>
          <w:sz w:val="24"/>
          <w:lang w:val="sr-Cyrl-RS"/>
        </w:rPr>
        <w:t xml:space="preserve"> и функционише као </w:t>
      </w:r>
      <w:r w:rsidR="004D126B" w:rsidRPr="0014307D">
        <w:rPr>
          <w:rFonts w:ascii="Times New Roman" w:hAnsi="Times New Roman"/>
          <w:sz w:val="24"/>
          <w:lang w:val="sr-Cyrl-RS"/>
        </w:rPr>
        <w:t>склониште</w:t>
      </w:r>
      <w:r w:rsidRPr="0014307D">
        <w:rPr>
          <w:rFonts w:ascii="Times New Roman" w:hAnsi="Times New Roman"/>
          <w:sz w:val="24"/>
          <w:lang w:val="sr-Cyrl-RS"/>
        </w:rPr>
        <w:t xml:space="preserve"> од Земљиног у ком је опстанак живота постао немогућ. У том погледу је и „раст“ који Лидија Делић бележи у овим призорима </w:t>
      </w:r>
      <w:r w:rsidR="00984D23" w:rsidRPr="0014307D">
        <w:rPr>
          <w:rFonts w:ascii="Times New Roman" w:eastAsia="Times New Roman" w:hAnsi="Times New Roman" w:cs="Times New Roman"/>
          <w:sz w:val="24"/>
          <w:szCs w:val="24"/>
          <w:lang w:val="sr-Cyrl-RS"/>
        </w:rPr>
        <w:t>парадоксалан</w:t>
      </w:r>
      <w:r w:rsidRPr="0014307D">
        <w:rPr>
          <w:rFonts w:ascii="Times New Roman" w:hAnsi="Times New Roman"/>
          <w:sz w:val="24"/>
          <w:lang w:val="sr-Cyrl-RS"/>
        </w:rPr>
        <w:t xml:space="preserve">, јер </w:t>
      </w:r>
      <w:r w:rsidRPr="0014307D">
        <w:rPr>
          <w:rFonts w:ascii="Times New Roman" w:hAnsi="Times New Roman"/>
          <w:sz w:val="24"/>
          <w:lang w:val="sr-Cyrl-RS"/>
        </w:rPr>
        <w:lastRenderedPageBreak/>
        <w:t xml:space="preserve">представља бујање вегетације која је суспрегнута оквирима које јој је </w:t>
      </w:r>
      <w:r w:rsidRPr="0014307D">
        <w:rPr>
          <w:rFonts w:ascii="Times New Roman" w:eastAsia="Times New Roman" w:hAnsi="Times New Roman" w:cs="Times New Roman"/>
          <w:sz w:val="24"/>
          <w:szCs w:val="24"/>
          <w:lang w:val="sr-Cyrl-RS"/>
        </w:rPr>
        <w:t>антропоцен наметну</w:t>
      </w:r>
      <w:r w:rsidR="00F21CD7" w:rsidRPr="0014307D">
        <w:rPr>
          <w:rFonts w:ascii="Times New Roman" w:eastAsia="Times New Roman" w:hAnsi="Times New Roman" w:cs="Times New Roman"/>
          <w:sz w:val="24"/>
          <w:szCs w:val="24"/>
          <w:lang w:val="sr-Cyrl-RS"/>
        </w:rPr>
        <w:t>о</w:t>
      </w:r>
      <w:r w:rsidRPr="0014307D">
        <w:rPr>
          <w:rFonts w:ascii="Times New Roman" w:hAnsi="Times New Roman"/>
          <w:sz w:val="24"/>
          <w:lang w:val="sr-Cyrl-RS"/>
        </w:rPr>
        <w:t>.</w:t>
      </w:r>
    </w:p>
    <w:p w14:paraId="3296FB15" w14:textId="3FCEB829" w:rsidR="00380CF4" w:rsidRPr="0014307D" w:rsidRDefault="0021147A" w:rsidP="000707BC">
      <w:pPr>
        <w:spacing w:after="0" w:line="360" w:lineRule="auto"/>
        <w:ind w:firstLine="708"/>
        <w:rPr>
          <w:rFonts w:ascii="Times New Roman" w:hAnsi="Times New Roman"/>
          <w:sz w:val="24"/>
          <w:lang w:val="sr-Cyrl-RS"/>
        </w:rPr>
      </w:pPr>
      <w:r w:rsidRPr="0014307D">
        <w:rPr>
          <w:rFonts w:ascii="Times New Roman" w:hAnsi="Times New Roman"/>
          <w:sz w:val="24"/>
          <w:lang w:val="sr-Cyrl-RS"/>
        </w:rPr>
        <w:t xml:space="preserve">Значење сензорне баште може се тумачити и у корелацији са виртуелним вртом као једне од симболичних тачака света приказаног у раду </w:t>
      </w:r>
      <w:r w:rsidRPr="0014307D">
        <w:rPr>
          <w:rFonts w:ascii="Times New Roman" w:hAnsi="Times New Roman"/>
          <w:i/>
          <w:sz w:val="24"/>
          <w:lang w:val="sr-Cyrl-RS"/>
        </w:rPr>
        <w:t xml:space="preserve">Net Worth </w:t>
      </w:r>
      <w:r w:rsidRPr="0014307D">
        <w:rPr>
          <w:rFonts w:ascii="Times New Roman" w:hAnsi="Times New Roman"/>
          <w:sz w:val="24"/>
          <w:lang w:val="sr-Cyrl-RS"/>
        </w:rPr>
        <w:t>који су заједно реализовали Тамара Спалајковић, Јакуб Дањ</w:t>
      </w:r>
      <w:r w:rsidR="008C692A" w:rsidRPr="0014307D">
        <w:rPr>
          <w:rFonts w:ascii="Times New Roman" w:hAnsi="Times New Roman"/>
          <w:sz w:val="24"/>
          <w:lang w:val="sr-Cyrl-RS"/>
        </w:rPr>
        <w:t>е</w:t>
      </w:r>
      <w:r w:rsidRPr="0014307D">
        <w:rPr>
          <w:rFonts w:ascii="Times New Roman" w:hAnsi="Times New Roman"/>
          <w:sz w:val="24"/>
          <w:lang w:val="sr-Cyrl-RS"/>
        </w:rPr>
        <w:t xml:space="preserve">к и Данијел Рајмон. Изведен у докуфикционалном стилу, </w:t>
      </w:r>
      <w:r w:rsidRPr="0014307D">
        <w:rPr>
          <w:rFonts w:ascii="Times New Roman" w:hAnsi="Times New Roman"/>
          <w:i/>
          <w:sz w:val="24"/>
          <w:lang w:val="sr-Cyrl-RS"/>
        </w:rPr>
        <w:t xml:space="preserve">Net Worth </w:t>
      </w:r>
      <w:r w:rsidRPr="0014307D">
        <w:rPr>
          <w:rFonts w:ascii="Times New Roman" w:hAnsi="Times New Roman"/>
          <w:sz w:val="24"/>
          <w:lang w:val="sr-Cyrl-RS"/>
        </w:rPr>
        <w:t xml:space="preserve">је филм чија је радња смештена у блиску будућност у којој људи на скоро целој планети имају уграђене чипове у мозгу засноване на вештачкој интелигенцији (Synapse Pro), који им омогућавају да буду непрестано повезани са дигиталном сфером, а функционишу </w:t>
      </w:r>
      <w:r w:rsidR="00984D23" w:rsidRPr="0014307D">
        <w:rPr>
          <w:rFonts w:ascii="Times New Roman" w:eastAsia="Times New Roman" w:hAnsi="Times New Roman" w:cs="Times New Roman"/>
          <w:sz w:val="24"/>
          <w:szCs w:val="24"/>
          <w:lang w:val="sr-Cyrl-RS"/>
        </w:rPr>
        <w:t>преко</w:t>
      </w:r>
      <w:r w:rsidRPr="0014307D">
        <w:rPr>
          <w:rFonts w:ascii="Times New Roman" w:hAnsi="Times New Roman"/>
          <w:sz w:val="24"/>
          <w:lang w:val="sr-Cyrl-RS"/>
        </w:rPr>
        <w:t xml:space="preserve"> персонализованог алгоритма подешеног да ради према тржишној и потрошачкој логици. Као и у радовима Лидије Делић, </w:t>
      </w:r>
      <w:r w:rsidR="00984D23" w:rsidRPr="0014307D">
        <w:rPr>
          <w:rFonts w:ascii="Times New Roman" w:eastAsia="Times New Roman" w:hAnsi="Times New Roman" w:cs="Times New Roman"/>
          <w:sz w:val="24"/>
          <w:szCs w:val="24"/>
          <w:lang w:val="sr-Cyrl-RS"/>
        </w:rPr>
        <w:t xml:space="preserve">неодређене су </w:t>
      </w:r>
      <w:r w:rsidRPr="0014307D">
        <w:rPr>
          <w:rFonts w:ascii="Times New Roman" w:hAnsi="Times New Roman"/>
          <w:sz w:val="24"/>
          <w:lang w:val="sr-Cyrl-RS"/>
        </w:rPr>
        <w:t>границе између стварног и имагинарног, будући да је место на ком се одвија радња филма</w:t>
      </w:r>
      <w:r w:rsidRPr="0014307D">
        <w:rPr>
          <w:rFonts w:ascii="Times New Roman" w:eastAsia="Times New Roman" w:hAnsi="Times New Roman" w:cs="Times New Roman"/>
          <w:sz w:val="24"/>
          <w:szCs w:val="24"/>
          <w:lang w:val="sr-Cyrl-RS"/>
        </w:rPr>
        <w:t xml:space="preserve">, </w:t>
      </w:r>
      <w:r w:rsidR="00984D23" w:rsidRPr="0014307D">
        <w:rPr>
          <w:rFonts w:ascii="Times New Roman" w:eastAsia="Times New Roman" w:hAnsi="Times New Roman" w:cs="Times New Roman"/>
          <w:sz w:val="24"/>
          <w:szCs w:val="24"/>
          <w:lang w:val="sr-Cyrl-RS"/>
        </w:rPr>
        <w:t>Планирка</w:t>
      </w:r>
      <w:r w:rsidR="00606461" w:rsidRPr="0014307D">
        <w:rPr>
          <w:rFonts w:ascii="Times New Roman" w:eastAsia="Times New Roman" w:hAnsi="Times New Roman" w:cs="Times New Roman"/>
          <w:sz w:val="24"/>
          <w:szCs w:val="24"/>
          <w:lang w:val="sr-Cyrl-RS"/>
        </w:rPr>
        <w:t xml:space="preserve"> (Planýrka)</w:t>
      </w:r>
      <w:r w:rsidR="00984D23" w:rsidRPr="0014307D">
        <w:rPr>
          <w:rFonts w:ascii="Times New Roman" w:hAnsi="Times New Roman"/>
          <w:sz w:val="24"/>
          <w:lang w:val="sr-Cyrl-RS"/>
        </w:rPr>
        <w:t xml:space="preserve">, </w:t>
      </w:r>
      <w:r w:rsidRPr="0014307D">
        <w:rPr>
          <w:rFonts w:ascii="Times New Roman" w:hAnsi="Times New Roman"/>
          <w:sz w:val="24"/>
          <w:lang w:val="sr-Cyrl-RS"/>
        </w:rPr>
        <w:t xml:space="preserve">брдо које реално постоји у граду Брну, у Чешкој. Величине готово као и центар града, особено је по сложеној историји начина на који је град чинио покушаје да се </w:t>
      </w:r>
      <w:r w:rsidR="00984D23" w:rsidRPr="0014307D">
        <w:rPr>
          <w:rFonts w:ascii="Times New Roman" w:eastAsia="Times New Roman" w:hAnsi="Times New Roman" w:cs="Times New Roman"/>
          <w:sz w:val="24"/>
          <w:szCs w:val="24"/>
          <w:lang w:val="sr-Cyrl-RS"/>
        </w:rPr>
        <w:t>то место</w:t>
      </w:r>
      <w:r w:rsidRPr="0014307D">
        <w:rPr>
          <w:rFonts w:ascii="Times New Roman" w:hAnsi="Times New Roman"/>
          <w:sz w:val="24"/>
          <w:lang w:val="sr-Cyrl-RS"/>
        </w:rPr>
        <w:t xml:space="preserve"> урбанизује и искористи као грађевинско земљиште, упркос чињеници да се ради о терену које је клизиште и самим тим непогодно за градњу било које врсте.</w:t>
      </w:r>
      <w:r w:rsidR="00606461" w:rsidRPr="0014307D">
        <w:rPr>
          <w:rStyle w:val="FootnoteReference"/>
          <w:rFonts w:ascii="Times New Roman" w:hAnsi="Times New Roman"/>
          <w:sz w:val="24"/>
          <w:lang w:val="sr-Cyrl-RS"/>
        </w:rPr>
        <w:footnoteReference w:id="11"/>
      </w:r>
      <w:r w:rsidRPr="0014307D">
        <w:rPr>
          <w:rFonts w:ascii="Times New Roman" w:hAnsi="Times New Roman"/>
          <w:sz w:val="24"/>
          <w:lang w:val="sr-Cyrl-RS"/>
        </w:rPr>
        <w:t xml:space="preserve"> Планирка је такође локација изразитог еколошког значаја</w:t>
      </w:r>
      <w:r w:rsidR="00606461" w:rsidRPr="0014307D">
        <w:rPr>
          <w:rFonts w:ascii="Times New Roman" w:hAnsi="Times New Roman"/>
          <w:sz w:val="24"/>
          <w:lang w:val="sr-Cyrl-RS"/>
        </w:rPr>
        <w:t>, будући да су њ</w:t>
      </w:r>
      <w:r w:rsidRPr="0014307D">
        <w:rPr>
          <w:rFonts w:ascii="Times New Roman" w:hAnsi="Times New Roman"/>
          <w:sz w:val="24"/>
          <w:lang w:val="sr-Cyrl-RS"/>
        </w:rPr>
        <w:t>ена ливада, шума и мочвара станиште преко 360 врста биљака и животиња од којих су неке угрожене</w:t>
      </w:r>
      <w:r w:rsidR="008C692A" w:rsidRPr="0014307D">
        <w:rPr>
          <w:rFonts w:ascii="Times New Roman" w:hAnsi="Times New Roman"/>
          <w:sz w:val="24"/>
          <w:lang w:val="sr-Cyrl-RS"/>
        </w:rPr>
        <w:t xml:space="preserve">, а </w:t>
      </w:r>
      <w:r w:rsidRPr="0014307D">
        <w:rPr>
          <w:rFonts w:ascii="Times New Roman" w:hAnsi="Times New Roman"/>
          <w:sz w:val="24"/>
          <w:lang w:val="sr-Cyrl-RS"/>
        </w:rPr>
        <w:t xml:space="preserve">позната је и као место окупљања и уточиште различитих маргинализованих друштвених група. Рад </w:t>
      </w:r>
      <w:r w:rsidRPr="0014307D">
        <w:rPr>
          <w:rFonts w:ascii="Times New Roman" w:hAnsi="Times New Roman"/>
          <w:i/>
          <w:sz w:val="24"/>
          <w:lang w:val="sr-Cyrl-RS"/>
        </w:rPr>
        <w:t xml:space="preserve">Net Worth </w:t>
      </w:r>
      <w:r w:rsidRPr="0014307D">
        <w:rPr>
          <w:rFonts w:ascii="Times New Roman" w:hAnsi="Times New Roman"/>
          <w:sz w:val="24"/>
          <w:lang w:val="sr-Cyrl-RS"/>
        </w:rPr>
        <w:t>за полазиште узима ову слојевитост значења и функција Планирке, а осмишљен је као спекулативни портрет локације сагледан из визуре различитих симболичких фигура које су везане за њу попут инвеститора, агенткиње за некретнине, Руби – раднице у сектору контроле квалитета компаније која производи чипове</w:t>
      </w:r>
      <w:r w:rsidR="00881BD5"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и промотерке у тржном центру. Пратећи активности ових ликова и њихове међусобне интеракције, као и релације са Планирком, рад проблематизује низ тема – све већи степен интеграције технологије у сваку сферу живота, укључујући и само човеково тело, као и различите аспекте њене злоупотребе. Спекулативни портрет Планирке скица је дистопијске реалности у којој се лични интереси и профит остварују </w:t>
      </w:r>
      <w:r w:rsidRPr="0014307D">
        <w:rPr>
          <w:rFonts w:ascii="Times New Roman" w:eastAsia="Times New Roman" w:hAnsi="Times New Roman" w:cs="Times New Roman"/>
          <w:sz w:val="24"/>
          <w:szCs w:val="24"/>
          <w:lang w:val="sr-Cyrl-RS"/>
        </w:rPr>
        <w:t>науштрб</w:t>
      </w:r>
      <w:r w:rsidRPr="0014307D">
        <w:rPr>
          <w:rFonts w:ascii="Times New Roman" w:hAnsi="Times New Roman"/>
          <w:sz w:val="24"/>
          <w:lang w:val="sr-Cyrl-RS"/>
        </w:rPr>
        <w:t xml:space="preserve"> општег добра, социјалне и здравствене политике, сигурности, као и међусобног саосећања и солидарности. Он је слика свакодневице коју чине експлоатација, прекаријат, економска неједнакост и губитак аутономије и самосвести појединаца чији </w:t>
      </w:r>
      <w:r w:rsidR="00482F1D" w:rsidRPr="0014307D">
        <w:rPr>
          <w:rFonts w:ascii="Times New Roman" w:eastAsia="Times New Roman" w:hAnsi="Times New Roman" w:cs="Times New Roman"/>
          <w:sz w:val="24"/>
          <w:szCs w:val="24"/>
          <w:lang w:val="sr-Cyrl-RS"/>
        </w:rPr>
        <w:t>је</w:t>
      </w:r>
      <w:r w:rsidRPr="0014307D">
        <w:rPr>
          <w:rFonts w:ascii="Times New Roman" w:eastAsia="Times New Roman" w:hAnsi="Times New Roman" w:cs="Times New Roman"/>
          <w:sz w:val="24"/>
          <w:szCs w:val="24"/>
          <w:lang w:val="sr-Cyrl-RS"/>
        </w:rPr>
        <w:t xml:space="preserve"> живот </w:t>
      </w:r>
      <w:r w:rsidRPr="0014307D">
        <w:rPr>
          <w:rFonts w:ascii="Times New Roman" w:eastAsia="Times New Roman" w:hAnsi="Times New Roman" w:cs="Times New Roman"/>
          <w:sz w:val="24"/>
          <w:szCs w:val="24"/>
          <w:lang w:val="sr-Cyrl-RS"/>
        </w:rPr>
        <w:lastRenderedPageBreak/>
        <w:t>стављен</w:t>
      </w:r>
      <w:r w:rsidRPr="0014307D">
        <w:rPr>
          <w:rFonts w:ascii="Times New Roman" w:hAnsi="Times New Roman"/>
          <w:sz w:val="24"/>
          <w:lang w:val="sr-Cyrl-RS"/>
        </w:rPr>
        <w:t xml:space="preserve"> под надзор и контролу глобалних компанија, а у којима су (заташкана) колатерална штета људски животи који у том систему не могу да се ослоне ни на какву заштиту. Међутим, начин на који се у раду </w:t>
      </w:r>
      <w:r w:rsidRPr="0014307D">
        <w:rPr>
          <w:rFonts w:ascii="Times New Roman" w:hAnsi="Times New Roman"/>
          <w:i/>
          <w:sz w:val="24"/>
          <w:lang w:val="sr-Cyrl-RS"/>
        </w:rPr>
        <w:t>Net Worth</w:t>
      </w:r>
      <w:r w:rsidRPr="0014307D">
        <w:rPr>
          <w:rFonts w:ascii="Times New Roman" w:hAnsi="Times New Roman"/>
          <w:sz w:val="24"/>
          <w:lang w:val="sr-Cyrl-RS"/>
        </w:rPr>
        <w:t xml:space="preserve"> упућује поглед према природи, односно не-људским бићима и ентитетима, подрива искључиво антропоцентрични фокус и сродан је стратегији која се запажа у сликама Лидије Делић. Наратив рада Тамаре Спалајковић, Јакуба Дањка и Данијела Рајмона,</w:t>
      </w:r>
      <w:r w:rsidRPr="0014307D">
        <w:rPr>
          <w:rFonts w:ascii="Times New Roman" w:hAnsi="Times New Roman"/>
          <w:i/>
          <w:sz w:val="24"/>
          <w:lang w:val="sr-Cyrl-RS"/>
        </w:rPr>
        <w:t xml:space="preserve"> </w:t>
      </w:r>
      <w:r w:rsidRPr="0014307D">
        <w:rPr>
          <w:rFonts w:ascii="Times New Roman" w:hAnsi="Times New Roman"/>
          <w:sz w:val="24"/>
          <w:lang w:val="sr-Cyrl-RS"/>
        </w:rPr>
        <w:t>чији су носиоци наизглед људски актери, испресецан је секвенцама усредсређеним на природно окружење мочварног система, ливад</w:t>
      </w:r>
      <w:r w:rsidR="00606461" w:rsidRPr="0014307D">
        <w:rPr>
          <w:rFonts w:ascii="Times New Roman" w:hAnsi="Times New Roman"/>
          <w:sz w:val="24"/>
          <w:lang w:val="sr-Cyrl-RS"/>
        </w:rPr>
        <w:t>е</w:t>
      </w:r>
      <w:r w:rsidRPr="0014307D">
        <w:rPr>
          <w:rFonts w:ascii="Times New Roman" w:hAnsi="Times New Roman"/>
          <w:sz w:val="24"/>
          <w:lang w:val="sr-Cyrl-RS"/>
        </w:rPr>
        <w:t xml:space="preserve"> и шум</w:t>
      </w:r>
      <w:r w:rsidR="00606461" w:rsidRPr="0014307D">
        <w:rPr>
          <w:rFonts w:ascii="Times New Roman" w:hAnsi="Times New Roman"/>
          <w:sz w:val="24"/>
          <w:lang w:val="sr-Cyrl-RS"/>
        </w:rPr>
        <w:t>е</w:t>
      </w:r>
      <w:r w:rsidRPr="0014307D">
        <w:rPr>
          <w:rFonts w:ascii="Times New Roman" w:hAnsi="Times New Roman"/>
          <w:sz w:val="24"/>
          <w:lang w:val="sr-Cyrl-RS"/>
        </w:rPr>
        <w:t xml:space="preserve"> Планирке тако да </w:t>
      </w:r>
      <w:r w:rsidRPr="0014307D">
        <w:rPr>
          <w:rFonts w:ascii="Times New Roman" w:eastAsia="Times New Roman" w:hAnsi="Times New Roman" w:cs="Times New Roman"/>
          <w:sz w:val="24"/>
          <w:szCs w:val="24"/>
          <w:lang w:val="sr-Cyrl-RS"/>
        </w:rPr>
        <w:t xml:space="preserve">у први план </w:t>
      </w:r>
      <w:r w:rsidR="00482F1D" w:rsidRPr="0014307D">
        <w:rPr>
          <w:rFonts w:ascii="Times New Roman" w:eastAsia="Times New Roman" w:hAnsi="Times New Roman" w:cs="Times New Roman"/>
          <w:sz w:val="24"/>
          <w:szCs w:val="24"/>
          <w:lang w:val="sr-Cyrl-RS"/>
        </w:rPr>
        <w:t xml:space="preserve">истиче </w:t>
      </w:r>
      <w:r w:rsidR="00482F1D" w:rsidRPr="0014307D">
        <w:rPr>
          <w:rFonts w:ascii="Times New Roman" w:hAnsi="Times New Roman"/>
          <w:sz w:val="24"/>
          <w:lang w:val="sr-Cyrl-RS"/>
        </w:rPr>
        <w:t xml:space="preserve">не-људски свет као </w:t>
      </w:r>
      <w:r w:rsidR="00482F1D" w:rsidRPr="0014307D">
        <w:rPr>
          <w:rFonts w:ascii="Times New Roman" w:eastAsia="Times New Roman" w:hAnsi="Times New Roman" w:cs="Times New Roman"/>
          <w:sz w:val="24"/>
          <w:szCs w:val="24"/>
          <w:lang w:val="sr-Cyrl-RS"/>
        </w:rPr>
        <w:t xml:space="preserve">све време присутног </w:t>
      </w:r>
      <w:r w:rsidRPr="0014307D">
        <w:rPr>
          <w:rFonts w:ascii="Times New Roman" w:hAnsi="Times New Roman"/>
          <w:sz w:val="24"/>
          <w:lang w:val="sr-Cyrl-RS"/>
        </w:rPr>
        <w:t xml:space="preserve">додатног актера који такође трпи последице перцепције терена који настањује </w:t>
      </w:r>
      <w:r w:rsidR="00482F1D" w:rsidRPr="0014307D">
        <w:rPr>
          <w:rFonts w:ascii="Times New Roman" w:hAnsi="Times New Roman"/>
          <w:sz w:val="24"/>
          <w:lang w:val="sr-Cyrl-RS"/>
        </w:rPr>
        <w:t xml:space="preserve">искључиво </w:t>
      </w:r>
      <w:r w:rsidR="00482F1D" w:rsidRPr="0014307D">
        <w:rPr>
          <w:rFonts w:ascii="Times New Roman" w:eastAsia="Times New Roman" w:hAnsi="Times New Roman" w:cs="Times New Roman"/>
          <w:sz w:val="24"/>
          <w:szCs w:val="24"/>
          <w:lang w:val="sr-Cyrl-RS"/>
        </w:rPr>
        <w:t>преко</w:t>
      </w:r>
      <w:r w:rsidRPr="0014307D">
        <w:rPr>
          <w:rFonts w:ascii="Times New Roman" w:eastAsia="Times New Roman" w:hAnsi="Times New Roman" w:cs="Times New Roman"/>
          <w:sz w:val="24"/>
          <w:szCs w:val="24"/>
          <w:lang w:val="sr-Cyrl-RS"/>
        </w:rPr>
        <w:t xml:space="preserve"> његов</w:t>
      </w:r>
      <w:r w:rsidR="00482F1D" w:rsidRPr="0014307D">
        <w:rPr>
          <w:rFonts w:ascii="Times New Roman" w:eastAsia="Times New Roman" w:hAnsi="Times New Roman" w:cs="Times New Roman"/>
          <w:sz w:val="24"/>
          <w:szCs w:val="24"/>
          <w:lang w:val="sr-Cyrl-RS"/>
        </w:rPr>
        <w:t>е</w:t>
      </w:r>
      <w:r w:rsidRPr="0014307D">
        <w:rPr>
          <w:rFonts w:ascii="Times New Roman" w:eastAsia="Times New Roman" w:hAnsi="Times New Roman" w:cs="Times New Roman"/>
          <w:sz w:val="24"/>
          <w:szCs w:val="24"/>
          <w:lang w:val="sr-Cyrl-RS"/>
        </w:rPr>
        <w:t xml:space="preserve"> економск</w:t>
      </w:r>
      <w:r w:rsidR="00482F1D" w:rsidRPr="0014307D">
        <w:rPr>
          <w:rFonts w:ascii="Times New Roman" w:eastAsia="Times New Roman" w:hAnsi="Times New Roman" w:cs="Times New Roman"/>
          <w:sz w:val="24"/>
          <w:szCs w:val="24"/>
          <w:lang w:val="sr-Cyrl-RS"/>
        </w:rPr>
        <w:t>е</w:t>
      </w:r>
      <w:r w:rsidRPr="0014307D">
        <w:rPr>
          <w:rFonts w:ascii="Times New Roman" w:hAnsi="Times New Roman"/>
          <w:sz w:val="24"/>
          <w:lang w:val="sr-Cyrl-RS"/>
        </w:rPr>
        <w:t xml:space="preserve"> или </w:t>
      </w:r>
      <w:r w:rsidRPr="0014307D">
        <w:rPr>
          <w:rFonts w:ascii="Times New Roman" w:eastAsia="Times New Roman" w:hAnsi="Times New Roman" w:cs="Times New Roman"/>
          <w:sz w:val="24"/>
          <w:szCs w:val="24"/>
          <w:lang w:val="sr-Cyrl-RS"/>
        </w:rPr>
        <w:t>утилитарн</w:t>
      </w:r>
      <w:r w:rsidR="00482F1D" w:rsidRPr="0014307D">
        <w:rPr>
          <w:rFonts w:ascii="Times New Roman" w:eastAsia="Times New Roman" w:hAnsi="Times New Roman" w:cs="Times New Roman"/>
          <w:sz w:val="24"/>
          <w:szCs w:val="24"/>
          <w:lang w:val="sr-Cyrl-RS"/>
        </w:rPr>
        <w:t>е</w:t>
      </w:r>
      <w:r w:rsidRPr="0014307D">
        <w:rPr>
          <w:rFonts w:ascii="Times New Roman" w:eastAsia="Times New Roman" w:hAnsi="Times New Roman" w:cs="Times New Roman"/>
          <w:sz w:val="24"/>
          <w:szCs w:val="24"/>
          <w:lang w:val="sr-Cyrl-RS"/>
        </w:rPr>
        <w:t xml:space="preserve"> вредност</w:t>
      </w:r>
      <w:r w:rsidR="00482F1D" w:rsidRPr="0014307D">
        <w:rPr>
          <w:rFonts w:ascii="Times New Roman" w:eastAsia="Times New Roman" w:hAnsi="Times New Roman" w:cs="Times New Roman"/>
          <w:sz w:val="24"/>
          <w:szCs w:val="24"/>
          <w:lang w:val="sr-Cyrl-RS"/>
        </w:rPr>
        <w:t>и</w:t>
      </w:r>
      <w:r w:rsidRPr="0014307D">
        <w:rPr>
          <w:rFonts w:ascii="Times New Roman" w:hAnsi="Times New Roman"/>
          <w:sz w:val="24"/>
          <w:lang w:val="sr-Cyrl-RS"/>
        </w:rPr>
        <w:t xml:space="preserve">, али који је увек скрајнут у антропоцентричном наративу. </w:t>
      </w:r>
      <w:r w:rsidR="000707BC" w:rsidRPr="0014307D">
        <w:rPr>
          <w:rFonts w:ascii="Times New Roman" w:hAnsi="Times New Roman"/>
          <w:sz w:val="24"/>
          <w:lang w:val="sr-Cyrl-RS"/>
        </w:rPr>
        <w:t xml:space="preserve">Сличном </w:t>
      </w:r>
      <w:r w:rsidR="008C692A" w:rsidRPr="0014307D">
        <w:rPr>
          <w:rFonts w:ascii="Times New Roman" w:hAnsi="Times New Roman"/>
          <w:sz w:val="24"/>
          <w:lang w:val="sr-Cyrl-RS"/>
        </w:rPr>
        <w:t>гестом</w:t>
      </w:r>
      <w:r w:rsidR="00E31747" w:rsidRPr="0014307D">
        <w:rPr>
          <w:rFonts w:ascii="Times New Roman" w:hAnsi="Times New Roman"/>
          <w:sz w:val="24"/>
          <w:lang w:val="sr-Cyrl-RS"/>
        </w:rPr>
        <w:t xml:space="preserve"> премештања</w:t>
      </w:r>
      <w:r w:rsidR="000707BC" w:rsidRPr="0014307D">
        <w:rPr>
          <w:rFonts w:ascii="Times New Roman" w:hAnsi="Times New Roman"/>
          <w:sz w:val="24"/>
          <w:lang w:val="sr-Cyrl-RS"/>
        </w:rPr>
        <w:t xml:space="preserve"> фокуса на не-људски свет и његов опстанак у условима и окружењима у којима се његове потребе никада не узимају у обзир на начин који би их чинио равноправним са човеком, Лидија Делић пажњу са људских фигура које проводе време у идиличном амбијенту сензорне баште усмерава на крошње дрвећа и вегетацију </w:t>
      </w:r>
      <w:r w:rsidR="000707BC" w:rsidRPr="0014307D">
        <w:rPr>
          <w:rFonts w:ascii="Times New Roman" w:eastAsia="Times New Roman" w:hAnsi="Times New Roman" w:cs="Times New Roman"/>
          <w:sz w:val="24"/>
          <w:szCs w:val="24"/>
          <w:lang w:val="sr-Cyrl-RS"/>
        </w:rPr>
        <w:t>наткривене стакленом архитектонском структуром</w:t>
      </w:r>
      <w:r w:rsidR="000707BC" w:rsidRPr="0014307D">
        <w:rPr>
          <w:rFonts w:ascii="Times New Roman" w:hAnsi="Times New Roman"/>
          <w:sz w:val="24"/>
          <w:lang w:val="sr-Cyrl-RS"/>
        </w:rPr>
        <w:t xml:space="preserve"> у коју су затворени. </w:t>
      </w:r>
      <w:r w:rsidRPr="0014307D">
        <w:rPr>
          <w:rFonts w:ascii="Times New Roman" w:hAnsi="Times New Roman"/>
          <w:sz w:val="24"/>
          <w:lang w:val="sr-Cyrl-RS"/>
        </w:rPr>
        <w:t xml:space="preserve">На апсурдну димензију односа човека према не-људским бићима и ентитетима, у раду </w:t>
      </w:r>
      <w:r w:rsidRPr="0014307D">
        <w:rPr>
          <w:rFonts w:ascii="Times New Roman" w:hAnsi="Times New Roman"/>
          <w:i/>
          <w:sz w:val="24"/>
          <w:lang w:val="sr-Cyrl-RS"/>
        </w:rPr>
        <w:t>Net Worth</w:t>
      </w:r>
      <w:r w:rsidR="000707BC" w:rsidRPr="0014307D">
        <w:rPr>
          <w:rFonts w:ascii="Times New Roman" w:hAnsi="Times New Roman"/>
          <w:i/>
          <w:sz w:val="24"/>
          <w:lang w:val="sr-Cyrl-RS"/>
        </w:rPr>
        <w:t xml:space="preserve"> </w:t>
      </w:r>
      <w:r w:rsidR="000707BC" w:rsidRPr="0014307D">
        <w:rPr>
          <w:rFonts w:ascii="Times New Roman" w:hAnsi="Times New Roman"/>
          <w:iCs/>
          <w:sz w:val="24"/>
          <w:lang w:val="sr-Cyrl-RS"/>
        </w:rPr>
        <w:t>додатно</w:t>
      </w:r>
      <w:r w:rsidR="000707BC" w:rsidRPr="0014307D">
        <w:rPr>
          <w:rFonts w:ascii="Times New Roman" w:hAnsi="Times New Roman"/>
          <w:i/>
          <w:sz w:val="24"/>
          <w:lang w:val="sr-Cyrl-RS"/>
        </w:rPr>
        <w:t xml:space="preserve"> </w:t>
      </w:r>
      <w:r w:rsidRPr="0014307D">
        <w:rPr>
          <w:rFonts w:ascii="Times New Roman" w:hAnsi="Times New Roman"/>
          <w:sz w:val="24"/>
          <w:lang w:val="sr-Cyrl-RS"/>
        </w:rPr>
        <w:t xml:space="preserve">указују два елемента – виртуелни врт који конзументи садржаја у тржном центру могу да одржавају у плаћеном термину, као и </w:t>
      </w:r>
      <w:r w:rsidR="00482F1D" w:rsidRPr="0014307D">
        <w:rPr>
          <w:rFonts w:ascii="Times New Roman" w:eastAsia="Times New Roman" w:hAnsi="Times New Roman" w:cs="Times New Roman"/>
          <w:sz w:val="24"/>
          <w:szCs w:val="24"/>
          <w:lang w:val="sr-Cyrl-RS"/>
        </w:rPr>
        <w:t>екоманипулативни (</w:t>
      </w:r>
      <w:r w:rsidRPr="0014307D">
        <w:rPr>
          <w:rFonts w:ascii="Times New Roman" w:hAnsi="Times New Roman"/>
          <w:i/>
          <w:sz w:val="24"/>
          <w:lang w:val="sr-Cyrl-RS"/>
        </w:rPr>
        <w:t>greenwashing</w:t>
      </w:r>
      <w:r w:rsidR="00482F1D"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 покрет прерушавања у голубове који актерима алтернативног универзума Планирке омогућава да се привремено у потпуности искључе из дигиталне сфере са којом их повезује чип.</w:t>
      </w:r>
    </w:p>
    <w:p w14:paraId="652B1CC8" w14:textId="5AC5E911" w:rsidR="00380CF4" w:rsidRPr="0014307D" w:rsidRDefault="0021147A">
      <w:pPr>
        <w:spacing w:after="0" w:line="360" w:lineRule="auto"/>
        <w:ind w:firstLine="708"/>
        <w:rPr>
          <w:rFonts w:ascii="Times New Roman" w:hAnsi="Times New Roman"/>
          <w:sz w:val="24"/>
          <w:lang w:val="sr-Cyrl-RS"/>
        </w:rPr>
      </w:pPr>
      <w:r w:rsidRPr="0014307D">
        <w:rPr>
          <w:rFonts w:ascii="Times New Roman" w:hAnsi="Times New Roman"/>
          <w:sz w:val="24"/>
          <w:lang w:val="sr-Cyrl-RS"/>
        </w:rPr>
        <w:t>На питања доминације антропо- и капиталоцентричне перцепције света и са њом повезане дијалектичке подвојености човека и не-људског света којом се претпоставља људски примат над осталим не-људским бићима и ентитетима, а не-људски свет објектификује, подређује и искоришћава у складу са потребама</w:t>
      </w:r>
      <w:r w:rsidR="00846674" w:rsidRPr="0014307D">
        <w:rPr>
          <w:rFonts w:ascii="Times New Roman" w:hAnsi="Times New Roman"/>
          <w:sz w:val="24"/>
          <w:lang w:val="sr-Cyrl-RS"/>
        </w:rPr>
        <w:t xml:space="preserve"> човека</w:t>
      </w:r>
      <w:r w:rsidR="004D126B" w:rsidRPr="0014307D">
        <w:rPr>
          <w:rFonts w:ascii="Times New Roman" w:hAnsi="Times New Roman"/>
          <w:sz w:val="24"/>
          <w:lang w:val="sr-Cyrl-RS"/>
        </w:rPr>
        <w:t xml:space="preserve"> и економског система</w:t>
      </w:r>
      <w:r w:rsidRPr="0014307D">
        <w:rPr>
          <w:rFonts w:ascii="Times New Roman" w:hAnsi="Times New Roman"/>
          <w:sz w:val="24"/>
          <w:lang w:val="sr-Cyrl-RS"/>
        </w:rPr>
        <w:t xml:space="preserve">, на које указују радови Лидије Делић и Тамаре Спалајковић, Јакуба Дањка и Данијела Рајмона надовезују се дела Иве Кузмановић, као и Марије Аврамовић и </w:t>
      </w:r>
      <w:r w:rsidRPr="0014307D">
        <w:rPr>
          <w:rFonts w:ascii="Times New Roman" w:eastAsia="Times New Roman" w:hAnsi="Times New Roman" w:cs="Times New Roman"/>
          <w:sz w:val="24"/>
          <w:szCs w:val="24"/>
        </w:rPr>
        <w:t>Сама</w:t>
      </w:r>
      <w:r w:rsidRPr="0014307D">
        <w:rPr>
          <w:rFonts w:ascii="Times New Roman" w:hAnsi="Times New Roman"/>
          <w:sz w:val="24"/>
          <w:lang w:val="sr-Cyrl-RS"/>
        </w:rPr>
        <w:t xml:space="preserve"> Твајдејла. Њихови приступи проблемима, који су истакнути као неки од системских антропогених узрока климатских промена и уништавања животне средине који је </w:t>
      </w:r>
      <w:r w:rsidRPr="0014307D">
        <w:rPr>
          <w:rFonts w:ascii="Times New Roman" w:eastAsia="Times New Roman" w:hAnsi="Times New Roman" w:cs="Times New Roman"/>
          <w:sz w:val="24"/>
          <w:szCs w:val="24"/>
          <w:lang w:val="sr-Cyrl-RS"/>
        </w:rPr>
        <w:t>угрожава</w:t>
      </w:r>
      <w:r w:rsidR="00736B80" w:rsidRPr="0014307D">
        <w:rPr>
          <w:rFonts w:ascii="Times New Roman" w:eastAsia="Times New Roman" w:hAnsi="Times New Roman" w:cs="Times New Roman"/>
          <w:sz w:val="24"/>
          <w:szCs w:val="24"/>
          <w:lang w:val="sr-Cyrl-RS"/>
        </w:rPr>
        <w:t>ју</w:t>
      </w:r>
      <w:r w:rsidRPr="0014307D">
        <w:rPr>
          <w:rFonts w:ascii="Times New Roman" w:hAnsi="Times New Roman"/>
          <w:sz w:val="24"/>
          <w:lang w:val="sr-Cyrl-RS"/>
        </w:rPr>
        <w:t xml:space="preserve"> до мере да се доводи у питање опстанак живота на </w:t>
      </w:r>
      <w:r w:rsidR="009E5610" w:rsidRPr="0014307D">
        <w:rPr>
          <w:rFonts w:ascii="Times New Roman" w:hAnsi="Times New Roman"/>
          <w:sz w:val="24"/>
          <w:lang w:val="sr-Cyrl-RS"/>
        </w:rPr>
        <w:t>З</w:t>
      </w:r>
      <w:r w:rsidRPr="0014307D">
        <w:rPr>
          <w:rFonts w:ascii="Times New Roman" w:hAnsi="Times New Roman"/>
          <w:sz w:val="24"/>
          <w:lang w:val="sr-Cyrl-RS"/>
        </w:rPr>
        <w:t>емљи</w:t>
      </w:r>
      <w:r w:rsidRPr="0014307D">
        <w:rPr>
          <w:rFonts w:ascii="Times New Roman" w:hAnsi="Times New Roman"/>
          <w:sz w:val="24"/>
          <w:vertAlign w:val="superscript"/>
          <w:lang w:val="sr-Cyrl-RS"/>
        </w:rPr>
        <w:footnoteReference w:id="12"/>
      </w:r>
      <w:r w:rsidRPr="0014307D">
        <w:rPr>
          <w:rFonts w:ascii="Times New Roman" w:hAnsi="Times New Roman"/>
          <w:sz w:val="24"/>
          <w:lang w:val="sr-Cyrl-RS"/>
        </w:rPr>
        <w:t xml:space="preserve">, могу се </w:t>
      </w:r>
      <w:r w:rsidRPr="0014307D">
        <w:rPr>
          <w:rFonts w:ascii="Times New Roman" w:hAnsi="Times New Roman"/>
          <w:sz w:val="24"/>
          <w:lang w:val="sr-Cyrl-RS"/>
        </w:rPr>
        <w:lastRenderedPageBreak/>
        <w:t xml:space="preserve">разумети као постхуманистичке деконструкције самог система размишљања који стоји у основи ових проблема, кроз приказе светова радикално </w:t>
      </w:r>
      <w:r w:rsidRPr="0014307D">
        <w:rPr>
          <w:rFonts w:ascii="Times New Roman" w:eastAsia="Times New Roman" w:hAnsi="Times New Roman" w:cs="Times New Roman"/>
          <w:sz w:val="24"/>
          <w:szCs w:val="24"/>
          <w:lang w:val="sr-Cyrl-RS"/>
        </w:rPr>
        <w:t>другачији</w:t>
      </w:r>
      <w:r w:rsidR="00736B80" w:rsidRPr="0014307D">
        <w:rPr>
          <w:rFonts w:ascii="Times New Roman" w:eastAsia="Times New Roman" w:hAnsi="Times New Roman" w:cs="Times New Roman"/>
          <w:sz w:val="24"/>
          <w:szCs w:val="24"/>
          <w:lang w:val="sr-Cyrl-RS"/>
        </w:rPr>
        <w:t>х</w:t>
      </w:r>
      <w:r w:rsidRPr="0014307D">
        <w:rPr>
          <w:rFonts w:ascii="Times New Roman" w:hAnsi="Times New Roman"/>
          <w:sz w:val="24"/>
          <w:lang w:val="sr-Cyrl-RS"/>
        </w:rPr>
        <w:t xml:space="preserve"> од оног који познајемо. Рад Иве Кузмановић </w:t>
      </w:r>
      <w:r w:rsidRPr="0014307D">
        <w:rPr>
          <w:rFonts w:ascii="Times New Roman" w:hAnsi="Times New Roman"/>
          <w:i/>
          <w:sz w:val="24"/>
          <w:lang w:val="sr-Cyrl-RS"/>
        </w:rPr>
        <w:t>Без назива</w:t>
      </w:r>
      <w:r w:rsidRPr="0014307D">
        <w:rPr>
          <w:rFonts w:ascii="Times New Roman" w:hAnsi="Times New Roman"/>
          <w:sz w:val="24"/>
          <w:lang w:val="sr-Cyrl-RS"/>
        </w:rPr>
        <w:t xml:space="preserve"> из серије </w:t>
      </w:r>
      <w:r w:rsidRPr="0014307D">
        <w:rPr>
          <w:rFonts w:ascii="Times New Roman" w:hAnsi="Times New Roman"/>
          <w:i/>
          <w:sz w:val="24"/>
          <w:lang w:val="sr-Cyrl-RS"/>
        </w:rPr>
        <w:t>Путовање кроз безизлаз</w:t>
      </w:r>
      <w:r w:rsidRPr="0014307D">
        <w:rPr>
          <w:rFonts w:ascii="Times New Roman" w:hAnsi="Times New Roman"/>
          <w:sz w:val="24"/>
          <w:lang w:val="sr-Cyrl-RS"/>
        </w:rPr>
        <w:t xml:space="preserve">, приказује фрагмент топографије терена голе, </w:t>
      </w:r>
      <w:r w:rsidRPr="0014307D">
        <w:rPr>
          <w:rFonts w:ascii="Times New Roman" w:eastAsia="Times New Roman" w:hAnsi="Times New Roman" w:cs="Times New Roman"/>
          <w:sz w:val="24"/>
          <w:szCs w:val="24"/>
          <w:lang w:val="sr-Cyrl-RS"/>
        </w:rPr>
        <w:t>флуоресцентнорозе</w:t>
      </w:r>
      <w:r w:rsidRPr="0014307D">
        <w:rPr>
          <w:rFonts w:ascii="Times New Roman" w:hAnsi="Times New Roman"/>
          <w:sz w:val="24"/>
          <w:lang w:val="sr-Cyrl-RS"/>
        </w:rPr>
        <w:t xml:space="preserve">, љубичасте и плаве морфологије која сугерише далеки и непознати предео, изван свакодневног искуства. Фина измаглица и оштра конфигурација терена овај предео </w:t>
      </w:r>
      <w:r w:rsidR="00736B80" w:rsidRPr="0014307D">
        <w:rPr>
          <w:rFonts w:ascii="Times New Roman" w:hAnsi="Times New Roman"/>
          <w:sz w:val="24"/>
          <w:lang w:val="sr-Cyrl-RS"/>
        </w:rPr>
        <w:t xml:space="preserve">истовремено </w:t>
      </w:r>
      <w:r w:rsidR="00736B80" w:rsidRPr="0014307D">
        <w:rPr>
          <w:rFonts w:ascii="Times New Roman" w:eastAsia="Times New Roman" w:hAnsi="Times New Roman" w:cs="Times New Roman"/>
          <w:sz w:val="24"/>
          <w:szCs w:val="24"/>
          <w:lang w:val="sr-Cyrl-RS"/>
        </w:rPr>
        <w:t xml:space="preserve">чине </w:t>
      </w:r>
      <w:r w:rsidRPr="0014307D">
        <w:rPr>
          <w:rFonts w:ascii="Times New Roman" w:hAnsi="Times New Roman"/>
          <w:sz w:val="24"/>
          <w:lang w:val="sr-Cyrl-RS"/>
        </w:rPr>
        <w:t xml:space="preserve">сублимним, али и потенцијално непријатељским, неприступачним и опасним. </w:t>
      </w:r>
      <w:r w:rsidR="00736B80" w:rsidRPr="0014307D">
        <w:rPr>
          <w:rFonts w:ascii="Times New Roman" w:eastAsia="Times New Roman" w:hAnsi="Times New Roman" w:cs="Times New Roman"/>
          <w:sz w:val="24"/>
          <w:szCs w:val="24"/>
          <w:lang w:val="sr-Cyrl-RS"/>
        </w:rPr>
        <w:t>Тај</w:t>
      </w:r>
      <w:r w:rsidRPr="0014307D">
        <w:rPr>
          <w:rFonts w:ascii="Times New Roman" w:hAnsi="Times New Roman"/>
          <w:sz w:val="24"/>
          <w:lang w:val="sr-Cyrl-RS"/>
        </w:rPr>
        <w:t xml:space="preserve"> потпуно артифицијелан и </w:t>
      </w:r>
      <w:r w:rsidRPr="0014307D">
        <w:rPr>
          <w:rFonts w:ascii="Times New Roman" w:eastAsia="Times New Roman" w:hAnsi="Times New Roman" w:cs="Times New Roman"/>
          <w:sz w:val="24"/>
          <w:szCs w:val="24"/>
          <w:lang w:val="sr-Cyrl-RS"/>
        </w:rPr>
        <w:t>измишљен</w:t>
      </w:r>
      <w:r w:rsidRPr="0014307D">
        <w:rPr>
          <w:rFonts w:ascii="Times New Roman" w:hAnsi="Times New Roman"/>
          <w:sz w:val="24"/>
          <w:lang w:val="sr-Cyrl-RS"/>
        </w:rPr>
        <w:t xml:space="preserve"> пејзаж чији су предложак биле гомиле песка које је уметница обликовала, може се разумети као крајње девастирана и опустошена површина планете Земље на којој је услед неког процеса или догађаја апокалиптичних размера</w:t>
      </w:r>
      <w:r w:rsidR="00736B80" w:rsidRPr="0014307D">
        <w:rPr>
          <w:rFonts w:ascii="Times New Roman" w:eastAsia="Times New Roman" w:hAnsi="Times New Roman" w:cs="Times New Roman"/>
          <w:sz w:val="24"/>
          <w:szCs w:val="24"/>
          <w:lang w:val="sr-Cyrl-RS"/>
        </w:rPr>
        <w:t xml:space="preserve"> уништен сав биолошки свет</w:t>
      </w:r>
      <w:r w:rsidRPr="0014307D">
        <w:rPr>
          <w:rFonts w:ascii="Times New Roman" w:hAnsi="Times New Roman"/>
          <w:sz w:val="24"/>
          <w:lang w:val="sr-Cyrl-RS"/>
        </w:rPr>
        <w:t xml:space="preserve">. Истовремено, он се може тумачити и као пространство неке друге планете коју човечанство намерава да колонизује након што је одржање живота на Земљи постало немогуће. Представљени предео остаје амбивалентан у погледу идентификације, како због својих карактеристика, тако и због ракурса и раздаљине са којих се посматра, а који могу да се доживе истовремено као прилажење/удаљавање и као опсервирање и мапирање. Значење овог пејзажа надопуњује се корелацијом са серијом радова у које спада цртеж-инсталација </w:t>
      </w:r>
      <w:r w:rsidRPr="0014307D">
        <w:rPr>
          <w:rFonts w:ascii="Times New Roman" w:hAnsi="Times New Roman"/>
          <w:i/>
          <w:sz w:val="24"/>
          <w:lang w:val="sr-Cyrl-RS"/>
        </w:rPr>
        <w:t>Храм у Делфима</w:t>
      </w:r>
      <w:r w:rsidRPr="0014307D">
        <w:rPr>
          <w:rFonts w:ascii="Times New Roman" w:hAnsi="Times New Roman"/>
          <w:sz w:val="24"/>
          <w:lang w:val="sr-Cyrl-RS"/>
        </w:rPr>
        <w:t xml:space="preserve">, поред ког је Ива Кузмановић као мотив истраживала и Аполона Белведерског. Фосфоресцентно присуство остатака грчког храма, некада </w:t>
      </w:r>
      <w:r w:rsidRPr="0014307D">
        <w:rPr>
          <w:rFonts w:ascii="Times New Roman" w:eastAsia="Times New Roman" w:hAnsi="Times New Roman" w:cs="Times New Roman"/>
          <w:sz w:val="24"/>
          <w:szCs w:val="24"/>
          <w:lang w:val="sr-Cyrl-RS"/>
        </w:rPr>
        <w:t>сматран</w:t>
      </w:r>
      <w:r w:rsidR="00736B80" w:rsidRPr="0014307D">
        <w:rPr>
          <w:rFonts w:ascii="Times New Roman" w:eastAsia="Times New Roman" w:hAnsi="Times New Roman" w:cs="Times New Roman"/>
          <w:sz w:val="24"/>
          <w:szCs w:val="24"/>
          <w:lang w:val="sr-Cyrl-RS"/>
        </w:rPr>
        <w:t>ог</w:t>
      </w:r>
      <w:r w:rsidRPr="0014307D">
        <w:rPr>
          <w:rFonts w:ascii="Times New Roman" w:hAnsi="Times New Roman"/>
          <w:sz w:val="24"/>
          <w:lang w:val="sr-Cyrl-RS"/>
        </w:rPr>
        <w:t xml:space="preserve"> тзв. </w:t>
      </w:r>
      <w:r w:rsidRPr="0014307D">
        <w:rPr>
          <w:rFonts w:ascii="Times New Roman" w:hAnsi="Times New Roman"/>
          <w:i/>
          <w:sz w:val="24"/>
          <w:lang w:val="sr-Cyrl-RS"/>
        </w:rPr>
        <w:t>пупком света</w:t>
      </w:r>
      <w:r w:rsidRPr="0014307D">
        <w:rPr>
          <w:rFonts w:ascii="Times New Roman" w:hAnsi="Times New Roman"/>
          <w:sz w:val="24"/>
          <w:lang w:val="sr-Cyrl-RS"/>
        </w:rPr>
        <w:t xml:space="preserve">, који уметница, </w:t>
      </w:r>
      <w:r w:rsidR="00736B80" w:rsidRPr="0014307D">
        <w:rPr>
          <w:rFonts w:ascii="Times New Roman" w:eastAsia="Times New Roman" w:hAnsi="Times New Roman" w:cs="Times New Roman"/>
          <w:sz w:val="24"/>
          <w:szCs w:val="24"/>
          <w:lang w:val="sr-Cyrl-RS"/>
        </w:rPr>
        <w:t>уз</w:t>
      </w:r>
      <w:r w:rsidRPr="0014307D">
        <w:rPr>
          <w:rFonts w:ascii="Times New Roman" w:hAnsi="Times New Roman"/>
          <w:sz w:val="24"/>
          <w:lang w:val="sr-Cyrl-RS"/>
        </w:rPr>
        <w:t xml:space="preserve"> Аполона Белведерског, узима за симбол западноевропске цивилизације, као и хуманистичке и просветитељске традиције – коja je утемељилa рестриктивни конструкт и стандард „хуманог</w:t>
      </w:r>
      <w:r w:rsidR="00736B80" w:rsidRPr="0014307D">
        <w:rPr>
          <w:rFonts w:ascii="Times New Roman" w:eastAsia="Times New Roman" w:hAnsi="Times New Roman" w:cs="Times New Roman"/>
          <w:sz w:val="24"/>
          <w:szCs w:val="24"/>
          <w:lang w:val="sr-Cyrl-RS"/>
        </w:rPr>
        <w:t>“</w:t>
      </w:r>
      <w:r w:rsidRPr="0014307D">
        <w:rPr>
          <w:rFonts w:ascii="Times New Roman" w:eastAsia="Times New Roman" w:hAnsi="Times New Roman" w:cs="Times New Roman"/>
          <w:sz w:val="24"/>
          <w:szCs w:val="24"/>
          <w:lang w:val="sr-Cyrl-RS"/>
        </w:rPr>
        <w:t xml:space="preserve"> </w:t>
      </w:r>
      <w:r w:rsidR="00736B80" w:rsidRPr="0014307D">
        <w:rPr>
          <w:rFonts w:ascii="Times New Roman" w:eastAsia="Times New Roman" w:hAnsi="Times New Roman" w:cs="Times New Roman"/>
          <w:sz w:val="24"/>
          <w:szCs w:val="24"/>
          <w:lang w:val="sr-Cyrl-RS"/>
        </w:rPr>
        <w:t>као</w:t>
      </w:r>
      <w:r w:rsidRPr="0014307D">
        <w:rPr>
          <w:rFonts w:ascii="Times New Roman" w:eastAsia="Times New Roman" w:hAnsi="Times New Roman" w:cs="Times New Roman"/>
          <w:sz w:val="24"/>
          <w:szCs w:val="24"/>
          <w:lang w:val="sr-Cyrl-RS"/>
        </w:rPr>
        <w:t xml:space="preserve"> основ</w:t>
      </w:r>
      <w:r w:rsidR="00736B80" w:rsidRPr="0014307D">
        <w:rPr>
          <w:rFonts w:ascii="Times New Roman" w:eastAsia="Times New Roman" w:hAnsi="Times New Roman" w:cs="Times New Roman"/>
          <w:sz w:val="24"/>
          <w:szCs w:val="24"/>
          <w:lang w:val="sr-Cyrl-RS"/>
        </w:rPr>
        <w:t>е</w:t>
      </w:r>
      <w:r w:rsidRPr="0014307D">
        <w:rPr>
          <w:rFonts w:ascii="Times New Roman" w:hAnsi="Times New Roman"/>
          <w:sz w:val="24"/>
          <w:lang w:val="sr-Cyrl-RS"/>
        </w:rPr>
        <w:t xml:space="preserve"> за искључивање, дискриминацију и надвладавање оних који се не уклапају у задату норму, укључујући и не-људску сферу</w:t>
      </w:r>
      <w:r w:rsidRPr="0014307D">
        <w:rPr>
          <w:rFonts w:ascii="Times New Roman" w:hAnsi="Times New Roman"/>
          <w:sz w:val="24"/>
          <w:vertAlign w:val="superscript"/>
          <w:lang w:val="sr-Cyrl-RS"/>
        </w:rPr>
        <w:footnoteReference w:id="13"/>
      </w:r>
      <w:r w:rsidRPr="0014307D">
        <w:rPr>
          <w:rFonts w:ascii="Times New Roman" w:hAnsi="Times New Roman"/>
          <w:sz w:val="24"/>
          <w:lang w:val="sr-Cyrl-RS"/>
        </w:rPr>
        <w:t xml:space="preserve"> – указује на то да приказани пејзаж и претпостављени крај света нису било који предео, нити крај било ког света, </w:t>
      </w:r>
      <w:r w:rsidR="00736B80" w:rsidRPr="0014307D">
        <w:rPr>
          <w:rFonts w:ascii="Times New Roman" w:eastAsia="Times New Roman" w:hAnsi="Times New Roman" w:cs="Times New Roman"/>
          <w:sz w:val="24"/>
          <w:szCs w:val="24"/>
          <w:lang w:val="sr-Cyrl-RS"/>
        </w:rPr>
        <w:t>то јест</w:t>
      </w:r>
      <w:r w:rsidRPr="0014307D">
        <w:rPr>
          <w:rFonts w:ascii="Times New Roman" w:hAnsi="Times New Roman"/>
          <w:sz w:val="24"/>
          <w:lang w:val="sr-Cyrl-RS"/>
        </w:rPr>
        <w:t xml:space="preserve"> света у његовом генерализованом схватању. Тињајућа фосфоресцентна пројекција фрагмената храма има ироничан призвук, пре него призвук ламента, било да се </w:t>
      </w:r>
      <w:r w:rsidRPr="0014307D">
        <w:rPr>
          <w:rFonts w:ascii="Times New Roman" w:eastAsia="Times New Roman" w:hAnsi="Times New Roman" w:cs="Times New Roman"/>
          <w:sz w:val="24"/>
          <w:szCs w:val="24"/>
          <w:lang w:val="sr-Cyrl-RS"/>
        </w:rPr>
        <w:t>постапокалиптични</w:t>
      </w:r>
      <w:r w:rsidRPr="0014307D">
        <w:rPr>
          <w:rFonts w:ascii="Times New Roman" w:hAnsi="Times New Roman"/>
          <w:sz w:val="24"/>
          <w:lang w:val="sr-Cyrl-RS"/>
        </w:rPr>
        <w:t xml:space="preserve"> пејзаж схвати као разорени земаљски свет, било као картографија света на коме је човечанство пронашло своје ново станиште. У првом случају, као остатак интервенисања човека – у његовом западноцентричном и хуманистичком схватању – на сада уништеној планети, преостао је још једино симбол цивилизације и </w:t>
      </w:r>
      <w:r w:rsidRPr="0014307D">
        <w:rPr>
          <w:rFonts w:ascii="Times New Roman" w:hAnsi="Times New Roman"/>
          <w:sz w:val="24"/>
          <w:lang w:val="sr-Cyrl-RS"/>
        </w:rPr>
        <w:lastRenderedPageBreak/>
        <w:t xml:space="preserve">културе која је претпоставила његово првенство над другима са којима ју је делио. У другом случају, он постаје симбол претрајавања одређених </w:t>
      </w:r>
      <w:r w:rsidR="0031371D" w:rsidRPr="0014307D">
        <w:rPr>
          <w:rFonts w:ascii="Times New Roman" w:hAnsi="Times New Roman"/>
          <w:sz w:val="24"/>
          <w:lang w:val="sr-Cyrl-RS"/>
        </w:rPr>
        <w:t>деструктивних пракси и начина размишљања</w:t>
      </w:r>
      <w:r w:rsidR="0031371D" w:rsidRPr="0014307D">
        <w:rPr>
          <w:rFonts w:ascii="Times New Roman" w:eastAsia="Times New Roman" w:hAnsi="Times New Roman" w:cs="Times New Roman"/>
          <w:sz w:val="24"/>
          <w:szCs w:val="24"/>
          <w:lang w:val="sr-Cyrl-RS"/>
        </w:rPr>
        <w:t xml:space="preserve">, </w:t>
      </w:r>
      <w:r w:rsidR="00E31747" w:rsidRPr="0014307D">
        <w:rPr>
          <w:rFonts w:ascii="Times New Roman" w:eastAsia="Times New Roman" w:hAnsi="Times New Roman" w:cs="Times New Roman"/>
          <w:sz w:val="24"/>
          <w:szCs w:val="24"/>
          <w:lang w:val="sr-Cyrl-RS"/>
        </w:rPr>
        <w:t xml:space="preserve">које проистичу из истог </w:t>
      </w:r>
      <w:r w:rsidR="00E61863" w:rsidRPr="0014307D">
        <w:rPr>
          <w:rFonts w:ascii="Times New Roman" w:eastAsia="Times New Roman" w:hAnsi="Times New Roman" w:cs="Times New Roman"/>
          <w:sz w:val="24"/>
          <w:szCs w:val="24"/>
          <w:lang w:val="sr-Cyrl-RS"/>
        </w:rPr>
        <w:t>погледа на свет</w:t>
      </w:r>
      <w:r w:rsidR="00E31747" w:rsidRPr="0014307D">
        <w:rPr>
          <w:rFonts w:ascii="Times New Roman" w:eastAsia="Times New Roman" w:hAnsi="Times New Roman" w:cs="Times New Roman"/>
          <w:sz w:val="24"/>
          <w:szCs w:val="24"/>
          <w:lang w:val="sr-Cyrl-RS"/>
        </w:rPr>
        <w:t xml:space="preserve">, </w:t>
      </w:r>
      <w:r w:rsidRPr="0014307D">
        <w:rPr>
          <w:rFonts w:ascii="Times New Roman" w:hAnsi="Times New Roman"/>
          <w:sz w:val="24"/>
          <w:lang w:val="sr-Cyrl-RS"/>
        </w:rPr>
        <w:t>као што су колонизација, третирањ</w:t>
      </w:r>
      <w:r w:rsidR="00555D40" w:rsidRPr="0014307D">
        <w:rPr>
          <w:rFonts w:ascii="Times New Roman" w:hAnsi="Times New Roman"/>
          <w:sz w:val="24"/>
          <w:lang w:val="sr-Cyrl-RS"/>
        </w:rPr>
        <w:t>е</w:t>
      </w:r>
      <w:r w:rsidRPr="0014307D">
        <w:rPr>
          <w:rFonts w:ascii="Times New Roman" w:hAnsi="Times New Roman"/>
          <w:sz w:val="24"/>
          <w:lang w:val="sr-Cyrl-RS"/>
        </w:rPr>
        <w:t xml:space="preserve"> планете као заменљиве и потрошне, као и рачунањ</w:t>
      </w:r>
      <w:r w:rsidR="00555D40" w:rsidRPr="0014307D">
        <w:rPr>
          <w:rFonts w:ascii="Times New Roman" w:hAnsi="Times New Roman"/>
          <w:sz w:val="24"/>
          <w:lang w:val="sr-Cyrl-RS"/>
        </w:rPr>
        <w:t>е</w:t>
      </w:r>
      <w:r w:rsidRPr="0014307D">
        <w:rPr>
          <w:rFonts w:ascii="Times New Roman" w:hAnsi="Times New Roman"/>
          <w:sz w:val="24"/>
          <w:lang w:val="sr-Cyrl-RS"/>
        </w:rPr>
        <w:t xml:space="preserve"> на могућност проналажења нове на којој ће један део човечанства моћи себи да прилагоди станиште на начин који сугеришу слике Лидије Делић. </w:t>
      </w:r>
    </w:p>
    <w:p w14:paraId="00A902E6" w14:textId="4B1AE1AF" w:rsidR="00380CF4" w:rsidRPr="0014307D" w:rsidRDefault="0021147A" w:rsidP="006A6D3A">
      <w:pPr>
        <w:spacing w:after="0" w:line="360" w:lineRule="auto"/>
        <w:ind w:firstLine="708"/>
        <w:rPr>
          <w:rFonts w:ascii="Times New Roman" w:hAnsi="Times New Roman"/>
          <w:sz w:val="24"/>
          <w:lang w:val="sr-Cyrl-RS"/>
        </w:rPr>
      </w:pPr>
      <w:r w:rsidRPr="0014307D">
        <w:rPr>
          <w:rFonts w:ascii="Times New Roman" w:hAnsi="Times New Roman"/>
          <w:sz w:val="24"/>
          <w:lang w:val="sr-Cyrl-RS"/>
        </w:rPr>
        <w:t xml:space="preserve">Ако се слике потенцијалне будућности Иве Кузмановић могу разумети као критичко сагледавање импликација и ограничења хуманистичког одређења људског и последица његовог односа према животној средини и према не-људском, рад </w:t>
      </w:r>
      <w:r w:rsidRPr="0014307D">
        <w:rPr>
          <w:rFonts w:ascii="Times New Roman" w:hAnsi="Times New Roman"/>
          <w:i/>
          <w:sz w:val="24"/>
          <w:lang w:val="sr-Cyrl-RS"/>
        </w:rPr>
        <w:t xml:space="preserve">Суприм </w:t>
      </w:r>
      <w:r w:rsidRPr="0014307D">
        <w:rPr>
          <w:rFonts w:ascii="Times New Roman" w:hAnsi="Times New Roman"/>
          <w:sz w:val="24"/>
          <w:lang w:val="sr-Cyrl-RS"/>
        </w:rPr>
        <w:t xml:space="preserve">(Supreme) Марије Аврамовић и </w:t>
      </w:r>
      <w:r w:rsidRPr="0014307D">
        <w:rPr>
          <w:rFonts w:ascii="Times New Roman" w:eastAsia="Times New Roman" w:hAnsi="Times New Roman" w:cs="Times New Roman"/>
          <w:sz w:val="24"/>
          <w:szCs w:val="24"/>
        </w:rPr>
        <w:t>Сама</w:t>
      </w:r>
      <w:r w:rsidRPr="0014307D">
        <w:rPr>
          <w:rFonts w:ascii="Times New Roman" w:hAnsi="Times New Roman"/>
          <w:sz w:val="24"/>
          <w:lang w:val="sr-Cyrl-RS"/>
        </w:rPr>
        <w:t xml:space="preserve"> Твајдејла</w:t>
      </w:r>
      <w:r w:rsidR="004D126B" w:rsidRPr="0014307D">
        <w:rPr>
          <w:rFonts w:ascii="Times New Roman" w:hAnsi="Times New Roman"/>
          <w:sz w:val="24"/>
          <w:lang w:val="sr-Cyrl-RS"/>
        </w:rPr>
        <w:t xml:space="preserve"> (</w:t>
      </w:r>
      <w:proofErr w:type="spellStart"/>
      <w:r w:rsidR="004D126B" w:rsidRPr="0014307D">
        <w:rPr>
          <w:rFonts w:ascii="Times New Roman" w:hAnsi="Times New Roman"/>
          <w:sz w:val="24"/>
          <w:lang w:val="fr-CA"/>
        </w:rPr>
        <w:t>Xenoangel</w:t>
      </w:r>
      <w:proofErr w:type="spellEnd"/>
      <w:r w:rsidR="004D126B" w:rsidRPr="0014307D">
        <w:rPr>
          <w:rFonts w:ascii="Times New Roman" w:hAnsi="Times New Roman"/>
          <w:sz w:val="24"/>
          <w:lang w:val="sr-Cyrl-RS"/>
        </w:rPr>
        <w:t>)</w:t>
      </w:r>
      <w:r w:rsidRPr="0014307D">
        <w:rPr>
          <w:rFonts w:ascii="Times New Roman" w:hAnsi="Times New Roman"/>
          <w:sz w:val="24"/>
          <w:lang w:val="sr-Cyrl-RS"/>
        </w:rPr>
        <w:t xml:space="preserve"> функционише као конструктиван простор промишљања начина на који оно може да се превазиђе. Користећи се формом видео</w:t>
      </w:r>
      <w:r w:rsidR="00736B80" w:rsidRPr="0014307D">
        <w:rPr>
          <w:rFonts w:ascii="Times New Roman" w:eastAsia="Times New Roman" w:hAnsi="Times New Roman" w:cs="Times New Roman"/>
          <w:sz w:val="24"/>
          <w:szCs w:val="24"/>
          <w:lang w:val="sr-Cyrl-RS"/>
        </w:rPr>
        <w:t>-</w:t>
      </w:r>
      <w:r w:rsidRPr="0014307D">
        <w:rPr>
          <w:rFonts w:ascii="Times New Roman" w:hAnsi="Times New Roman"/>
          <w:sz w:val="24"/>
          <w:lang w:val="sr-Cyrl-RS"/>
        </w:rPr>
        <w:t xml:space="preserve">игре и техника као што су </w:t>
      </w:r>
      <w:r w:rsidRPr="0014307D">
        <w:rPr>
          <w:rFonts w:ascii="Times New Roman" w:hAnsi="Times New Roman"/>
          <w:i/>
          <w:sz w:val="24"/>
          <w:lang w:val="sr-Cyrl-RS"/>
        </w:rPr>
        <w:t>live simulation</w:t>
      </w:r>
      <w:r w:rsidRPr="0014307D">
        <w:rPr>
          <w:rFonts w:ascii="Times New Roman" w:hAnsi="Times New Roman"/>
          <w:sz w:val="24"/>
          <w:lang w:val="sr-Cyrl-RS"/>
        </w:rPr>
        <w:t xml:space="preserve">, 3D анимација и реактивни дизајн звука, Марија Аврамовић и </w:t>
      </w:r>
      <w:r w:rsidRPr="0014307D">
        <w:rPr>
          <w:rFonts w:ascii="Times New Roman" w:eastAsia="Times New Roman" w:hAnsi="Times New Roman" w:cs="Times New Roman"/>
          <w:sz w:val="24"/>
          <w:szCs w:val="24"/>
        </w:rPr>
        <w:t>Сам</w:t>
      </w:r>
      <w:r w:rsidRPr="0014307D">
        <w:rPr>
          <w:rFonts w:ascii="Times New Roman" w:hAnsi="Times New Roman"/>
          <w:sz w:val="24"/>
          <w:lang w:val="sr-Cyrl-RS"/>
        </w:rPr>
        <w:t xml:space="preserve"> Твајдејл уобличавају свет који је замишљен као самодовољан, сам по себи заокружен универзум аутентичног начина функционисања, конфигурације и визуелних својстава. У питању је симбиотски екосистем састављен од различитих органских и неорганских елемената који повремено евоцирају облике и морфологију </w:t>
      </w:r>
      <w:r w:rsidR="00736B80" w:rsidRPr="0014307D">
        <w:rPr>
          <w:rFonts w:ascii="Times New Roman" w:eastAsia="Times New Roman" w:hAnsi="Times New Roman" w:cs="Times New Roman"/>
          <w:sz w:val="24"/>
          <w:szCs w:val="24"/>
          <w:lang w:val="sr-Cyrl-RS"/>
        </w:rPr>
        <w:t>по</w:t>
      </w:r>
      <w:r w:rsidRPr="0014307D">
        <w:rPr>
          <w:rFonts w:ascii="Times New Roman" w:eastAsia="Times New Roman" w:hAnsi="Times New Roman" w:cs="Times New Roman"/>
          <w:sz w:val="24"/>
          <w:szCs w:val="24"/>
          <w:lang w:val="sr-Cyrl-RS"/>
        </w:rPr>
        <w:t xml:space="preserve">везане </w:t>
      </w:r>
      <w:r w:rsidR="00736B80" w:rsidRPr="0014307D">
        <w:rPr>
          <w:rFonts w:ascii="Times New Roman" w:eastAsia="Times New Roman" w:hAnsi="Times New Roman" w:cs="Times New Roman"/>
          <w:sz w:val="24"/>
          <w:szCs w:val="24"/>
          <w:lang w:val="sr-Cyrl-RS"/>
        </w:rPr>
        <w:t>с</w:t>
      </w:r>
      <w:r w:rsidRPr="0014307D">
        <w:rPr>
          <w:rFonts w:ascii="Times New Roman" w:eastAsia="Times New Roman" w:hAnsi="Times New Roman" w:cs="Times New Roman"/>
          <w:sz w:val="24"/>
          <w:szCs w:val="24"/>
          <w:lang w:val="sr-Cyrl-RS"/>
        </w:rPr>
        <w:t>а природни</w:t>
      </w:r>
      <w:r w:rsidR="00736B80" w:rsidRPr="0014307D">
        <w:rPr>
          <w:rFonts w:ascii="Times New Roman" w:eastAsia="Times New Roman" w:hAnsi="Times New Roman" w:cs="Times New Roman"/>
          <w:sz w:val="24"/>
          <w:szCs w:val="24"/>
          <w:lang w:val="sr-Cyrl-RS"/>
        </w:rPr>
        <w:t>м</w:t>
      </w:r>
      <w:r w:rsidRPr="0014307D">
        <w:rPr>
          <w:rFonts w:ascii="Times New Roman" w:eastAsia="Times New Roman" w:hAnsi="Times New Roman" w:cs="Times New Roman"/>
          <w:sz w:val="24"/>
          <w:szCs w:val="24"/>
          <w:lang w:val="sr-Cyrl-RS"/>
        </w:rPr>
        <w:t xml:space="preserve"> свет</w:t>
      </w:r>
      <w:r w:rsidR="00736B80" w:rsidRPr="0014307D">
        <w:rPr>
          <w:rFonts w:ascii="Times New Roman" w:eastAsia="Times New Roman" w:hAnsi="Times New Roman" w:cs="Times New Roman"/>
          <w:sz w:val="24"/>
          <w:szCs w:val="24"/>
          <w:lang w:val="sr-Cyrl-RS"/>
        </w:rPr>
        <w:t>ом</w:t>
      </w:r>
      <w:r w:rsidRPr="0014307D">
        <w:rPr>
          <w:rFonts w:ascii="Times New Roman" w:hAnsi="Times New Roman"/>
          <w:sz w:val="24"/>
          <w:lang w:val="sr-Cyrl-RS"/>
        </w:rPr>
        <w:t xml:space="preserve"> који познајемо, али је у суштини имагинаран и артифицијелан на начин на који су то и дистопијски пејзажи Иве Кузмановић. Овај екосистем почива на Свету Звери (World Beast), а настањују га различита не-људска створења која су у интеракцији једна са другима, док истовремено комуницирају са својим Светом преко система анимистичке неуронске мреже. Створења се крећу по </w:t>
      </w:r>
      <w:r w:rsidR="004D126B" w:rsidRPr="0014307D">
        <w:rPr>
          <w:rFonts w:ascii="Times New Roman" w:hAnsi="Times New Roman"/>
          <w:sz w:val="24"/>
          <w:lang w:val="sr-Cyrl-RS"/>
        </w:rPr>
        <w:t>његовим</w:t>
      </w:r>
      <w:r w:rsidRPr="0014307D">
        <w:rPr>
          <w:rFonts w:ascii="Times New Roman" w:hAnsi="Times New Roman"/>
          <w:sz w:val="24"/>
          <w:lang w:val="sr-Cyrl-RS"/>
        </w:rPr>
        <w:t xml:space="preserve"> леђима, обилазе </w:t>
      </w:r>
      <w:r w:rsidR="004D126B" w:rsidRPr="0014307D">
        <w:rPr>
          <w:rFonts w:ascii="Times New Roman" w:hAnsi="Times New Roman"/>
          <w:sz w:val="24"/>
          <w:lang w:val="sr-Cyrl-RS"/>
        </w:rPr>
        <w:t>га</w:t>
      </w:r>
      <w:r w:rsidRPr="0014307D">
        <w:rPr>
          <w:rFonts w:ascii="Times New Roman" w:hAnsi="Times New Roman"/>
          <w:sz w:val="24"/>
          <w:lang w:val="sr-Cyrl-RS"/>
        </w:rPr>
        <w:t xml:space="preserve"> и истражују, теже да се усагласе са </w:t>
      </w:r>
      <w:r w:rsidR="004D126B" w:rsidRPr="0014307D">
        <w:rPr>
          <w:rFonts w:ascii="Times New Roman" w:hAnsi="Times New Roman"/>
          <w:sz w:val="24"/>
          <w:lang w:val="sr-Cyrl-RS"/>
        </w:rPr>
        <w:t>његовим</w:t>
      </w:r>
      <w:r w:rsidRPr="0014307D">
        <w:rPr>
          <w:rFonts w:ascii="Times New Roman" w:hAnsi="Times New Roman"/>
          <w:sz w:val="24"/>
          <w:lang w:val="sr-Cyrl-RS"/>
        </w:rPr>
        <w:t xml:space="preserve"> окружењем и проналазе артефакте који садрже информације о </w:t>
      </w:r>
      <w:r w:rsidR="00EC5DE9" w:rsidRPr="0014307D">
        <w:rPr>
          <w:rFonts w:ascii="Times New Roman" w:hAnsi="Times New Roman"/>
          <w:sz w:val="24"/>
          <w:lang w:val="sr-Cyrl-RS"/>
        </w:rPr>
        <w:t>његовој</w:t>
      </w:r>
      <w:r w:rsidRPr="0014307D">
        <w:rPr>
          <w:rFonts w:ascii="Times New Roman" w:hAnsi="Times New Roman"/>
          <w:sz w:val="24"/>
          <w:lang w:val="sr-Cyrl-RS"/>
        </w:rPr>
        <w:t xml:space="preserve"> прошлости који могу да им помогну да га боље разумеју у садашњости.</w:t>
      </w:r>
      <w:r w:rsidRPr="0014307D">
        <w:rPr>
          <w:rFonts w:ascii="Times New Roman" w:hAnsi="Times New Roman"/>
          <w:sz w:val="24"/>
          <w:vertAlign w:val="superscript"/>
          <w:lang w:val="sr-Cyrl-RS"/>
        </w:rPr>
        <w:footnoteReference w:id="14"/>
      </w:r>
      <w:r w:rsidRPr="0014307D">
        <w:rPr>
          <w:rFonts w:ascii="Times New Roman" w:hAnsi="Times New Roman"/>
          <w:sz w:val="24"/>
          <w:lang w:val="sr-Cyrl-RS"/>
        </w:rPr>
        <w:t xml:space="preserve"> У том погледу, рад Марије Аврамовић и </w:t>
      </w:r>
      <w:r w:rsidRPr="0014307D">
        <w:rPr>
          <w:rFonts w:ascii="Times New Roman" w:eastAsia="Times New Roman" w:hAnsi="Times New Roman" w:cs="Times New Roman"/>
          <w:sz w:val="24"/>
          <w:szCs w:val="24"/>
        </w:rPr>
        <w:t>Сама</w:t>
      </w:r>
      <w:r w:rsidRPr="0014307D">
        <w:rPr>
          <w:rFonts w:ascii="Times New Roman" w:hAnsi="Times New Roman"/>
          <w:sz w:val="24"/>
          <w:lang w:val="sr-Cyrl-RS"/>
        </w:rPr>
        <w:t xml:space="preserve"> Твајдејла такође имплицира крај света, али не </w:t>
      </w:r>
      <w:r w:rsidR="00736B80" w:rsidRPr="0014307D">
        <w:rPr>
          <w:rFonts w:ascii="Times New Roman" w:eastAsia="Times New Roman" w:hAnsi="Times New Roman" w:cs="Times New Roman"/>
          <w:sz w:val="24"/>
          <w:szCs w:val="24"/>
          <w:lang w:val="sr-Cyrl-RS"/>
        </w:rPr>
        <w:t>преко</w:t>
      </w:r>
      <w:r w:rsidRPr="0014307D">
        <w:rPr>
          <w:rFonts w:ascii="Times New Roman" w:eastAsia="Times New Roman" w:hAnsi="Times New Roman" w:cs="Times New Roman"/>
          <w:sz w:val="24"/>
          <w:szCs w:val="24"/>
          <w:lang w:val="sr-Cyrl-RS"/>
        </w:rPr>
        <w:t xml:space="preserve"> идеј</w:t>
      </w:r>
      <w:r w:rsidR="00736B80" w:rsidRPr="0014307D">
        <w:rPr>
          <w:rFonts w:ascii="Times New Roman" w:eastAsia="Times New Roman" w:hAnsi="Times New Roman" w:cs="Times New Roman"/>
          <w:sz w:val="24"/>
          <w:szCs w:val="24"/>
          <w:lang w:val="sr-Cyrl-RS"/>
        </w:rPr>
        <w:t>е</w:t>
      </w:r>
      <w:r w:rsidRPr="0014307D">
        <w:rPr>
          <w:rFonts w:ascii="Times New Roman" w:hAnsi="Times New Roman"/>
          <w:sz w:val="24"/>
          <w:lang w:val="sr-Cyrl-RS"/>
        </w:rPr>
        <w:t xml:space="preserve"> крајње деструкције и свеобухватног уништења након којег ништа не преостаје, већ </w:t>
      </w:r>
      <w:r w:rsidR="00736B80" w:rsidRPr="0014307D">
        <w:rPr>
          <w:rFonts w:ascii="Times New Roman" w:eastAsia="Times New Roman" w:hAnsi="Times New Roman" w:cs="Times New Roman"/>
          <w:sz w:val="24"/>
          <w:szCs w:val="24"/>
          <w:lang w:val="sr-Cyrl-RS"/>
        </w:rPr>
        <w:t>преко</w:t>
      </w:r>
      <w:r w:rsidRPr="0014307D">
        <w:rPr>
          <w:rFonts w:ascii="Times New Roman" w:eastAsia="Times New Roman" w:hAnsi="Times New Roman" w:cs="Times New Roman"/>
          <w:sz w:val="24"/>
          <w:szCs w:val="24"/>
          <w:lang w:val="sr-Cyrl-RS"/>
        </w:rPr>
        <w:t xml:space="preserve"> идеј</w:t>
      </w:r>
      <w:r w:rsidR="00736B80" w:rsidRPr="0014307D">
        <w:rPr>
          <w:rFonts w:ascii="Times New Roman" w:eastAsia="Times New Roman" w:hAnsi="Times New Roman" w:cs="Times New Roman"/>
          <w:sz w:val="24"/>
          <w:szCs w:val="24"/>
          <w:lang w:val="sr-Cyrl-RS"/>
        </w:rPr>
        <w:t>е</w:t>
      </w:r>
      <w:r w:rsidRPr="0014307D">
        <w:rPr>
          <w:rFonts w:ascii="Times New Roman" w:hAnsi="Times New Roman"/>
          <w:sz w:val="24"/>
          <w:lang w:val="sr-Cyrl-RS"/>
        </w:rPr>
        <w:t xml:space="preserve"> сукцесије светова, где се крај света односи на крај једне цивилизације, система вредности, језика, поретка, система функционисања, културе и светоназора, односно краја будућности коју тај свет пројектује за себе.</w:t>
      </w:r>
      <w:r w:rsidRPr="0014307D">
        <w:rPr>
          <w:rFonts w:ascii="Times New Roman" w:hAnsi="Times New Roman"/>
          <w:sz w:val="24"/>
          <w:vertAlign w:val="superscript"/>
          <w:lang w:val="sr-Cyrl-RS"/>
        </w:rPr>
        <w:footnoteReference w:id="15"/>
      </w:r>
      <w:r w:rsidRPr="0014307D">
        <w:rPr>
          <w:rFonts w:ascii="Times New Roman" w:hAnsi="Times New Roman"/>
          <w:sz w:val="24"/>
          <w:lang w:val="sr-Cyrl-RS"/>
        </w:rPr>
        <w:t xml:space="preserve"> </w:t>
      </w:r>
      <w:r w:rsidR="00A3685D" w:rsidRPr="0014307D">
        <w:rPr>
          <w:rFonts w:ascii="Times New Roman" w:hAnsi="Times New Roman"/>
          <w:sz w:val="24"/>
          <w:lang w:val="sr-Cyrl-RS"/>
        </w:rPr>
        <w:t>С тим у вези</w:t>
      </w:r>
      <w:r w:rsidRPr="0014307D">
        <w:rPr>
          <w:rFonts w:ascii="Times New Roman" w:hAnsi="Times New Roman"/>
          <w:sz w:val="24"/>
          <w:lang w:val="sr-Cyrl-RS"/>
        </w:rPr>
        <w:t xml:space="preserve">, </w:t>
      </w:r>
      <w:r w:rsidRPr="0014307D">
        <w:rPr>
          <w:rFonts w:ascii="Times New Roman" w:hAnsi="Times New Roman"/>
          <w:sz w:val="24"/>
          <w:lang w:val="sr-Cyrl-RS"/>
        </w:rPr>
        <w:lastRenderedPageBreak/>
        <w:t xml:space="preserve">идејама којима се Ива Кузмановић, </w:t>
      </w:r>
      <w:r w:rsidRPr="0014307D">
        <w:rPr>
          <w:rFonts w:ascii="Times New Roman" w:eastAsia="Times New Roman" w:hAnsi="Times New Roman" w:cs="Times New Roman"/>
          <w:sz w:val="24"/>
          <w:szCs w:val="24"/>
          <w:lang w:val="sr-Cyrl-RS"/>
        </w:rPr>
        <w:t>разумевање</w:t>
      </w:r>
      <w:r w:rsidR="0034440D" w:rsidRPr="0014307D">
        <w:rPr>
          <w:rFonts w:ascii="Times New Roman" w:eastAsia="Times New Roman" w:hAnsi="Times New Roman" w:cs="Times New Roman"/>
          <w:sz w:val="24"/>
          <w:szCs w:val="24"/>
          <w:lang w:val="sr-Cyrl-RS"/>
        </w:rPr>
        <w:t>м</w:t>
      </w:r>
      <w:r w:rsidRPr="0014307D">
        <w:rPr>
          <w:rFonts w:ascii="Times New Roman" w:hAnsi="Times New Roman"/>
          <w:sz w:val="24"/>
          <w:lang w:val="sr-Cyrl-RS"/>
        </w:rPr>
        <w:t xml:space="preserve"> постапокалиптичних пејзажа као пропалих утопија пре него дистопија, као и Павле Бановић и Јелена Николић, баве из перспективе света који наслућује, проживљава или доживљава свој крај и отвара питање наслеђа које оставља иза себе, Марија Аврамовић и </w:t>
      </w:r>
      <w:r w:rsidRPr="0014307D">
        <w:rPr>
          <w:rFonts w:ascii="Times New Roman" w:eastAsia="Times New Roman" w:hAnsi="Times New Roman" w:cs="Times New Roman"/>
          <w:sz w:val="24"/>
          <w:szCs w:val="24"/>
        </w:rPr>
        <w:t>Сам</w:t>
      </w:r>
      <w:r w:rsidRPr="0014307D">
        <w:rPr>
          <w:rFonts w:ascii="Times New Roman" w:hAnsi="Times New Roman"/>
          <w:sz w:val="24"/>
          <w:lang w:val="sr-Cyrl-RS"/>
        </w:rPr>
        <w:t xml:space="preserve"> Твајдејл баве се са тачке гледишта новог света који настаје на остацима претходног, чије трагове носи и који тек открива себе. Преиспитујући перцепцију једног универзума као центрираног на људе, њихове потребе и њихова искуства, </w:t>
      </w:r>
      <w:r w:rsidRPr="0014307D">
        <w:rPr>
          <w:rFonts w:ascii="Times New Roman" w:hAnsi="Times New Roman"/>
          <w:i/>
          <w:sz w:val="24"/>
          <w:lang w:val="sr-Cyrl-RS"/>
        </w:rPr>
        <w:t xml:space="preserve">Суприм </w:t>
      </w:r>
      <w:r w:rsidRPr="0014307D">
        <w:rPr>
          <w:rFonts w:ascii="Times New Roman" w:hAnsi="Times New Roman"/>
          <w:sz w:val="24"/>
          <w:lang w:val="sr-Cyrl-RS"/>
        </w:rPr>
        <w:t xml:space="preserve">нуди оквир за промишљање </w:t>
      </w:r>
      <w:r w:rsidR="00664A2E" w:rsidRPr="0014307D">
        <w:rPr>
          <w:rFonts w:ascii="Times New Roman" w:hAnsi="Times New Roman"/>
          <w:sz w:val="24"/>
          <w:lang w:val="sr-Cyrl-RS"/>
        </w:rPr>
        <w:t>субјекта</w:t>
      </w:r>
      <w:r w:rsidRPr="0014307D">
        <w:rPr>
          <w:rFonts w:ascii="Times New Roman" w:hAnsi="Times New Roman"/>
          <w:sz w:val="24"/>
          <w:lang w:val="sr-Cyrl-RS"/>
        </w:rPr>
        <w:t xml:space="preserve">, не као изолованог и дефинисаног </w:t>
      </w:r>
      <w:r w:rsidRPr="0014307D">
        <w:rPr>
          <w:rFonts w:ascii="Times New Roman" w:eastAsia="Times New Roman" w:hAnsi="Times New Roman" w:cs="Times New Roman"/>
          <w:sz w:val="24"/>
          <w:szCs w:val="24"/>
          <w:lang w:val="sr-Cyrl-RS"/>
        </w:rPr>
        <w:t>одвајање</w:t>
      </w:r>
      <w:r w:rsidR="0034440D" w:rsidRPr="0014307D">
        <w:rPr>
          <w:rFonts w:ascii="Times New Roman" w:eastAsia="Times New Roman" w:hAnsi="Times New Roman" w:cs="Times New Roman"/>
          <w:sz w:val="24"/>
          <w:szCs w:val="24"/>
          <w:lang w:val="sr-Cyrl-RS"/>
        </w:rPr>
        <w:t>м</w:t>
      </w:r>
      <w:r w:rsidRPr="0014307D">
        <w:rPr>
          <w:rFonts w:ascii="Times New Roman" w:eastAsia="Times New Roman" w:hAnsi="Times New Roman" w:cs="Times New Roman"/>
          <w:sz w:val="24"/>
          <w:szCs w:val="24"/>
          <w:lang w:val="sr-Cyrl-RS"/>
        </w:rPr>
        <w:t xml:space="preserve"> и хијерархизациј</w:t>
      </w:r>
      <w:r w:rsidR="0034440D" w:rsidRPr="0014307D">
        <w:rPr>
          <w:rFonts w:ascii="Times New Roman" w:eastAsia="Times New Roman" w:hAnsi="Times New Roman" w:cs="Times New Roman"/>
          <w:sz w:val="24"/>
          <w:szCs w:val="24"/>
          <w:lang w:val="sr-Cyrl-RS"/>
        </w:rPr>
        <w:t>ом</w:t>
      </w:r>
      <w:r w:rsidRPr="0014307D">
        <w:rPr>
          <w:rFonts w:ascii="Times New Roman" w:hAnsi="Times New Roman"/>
          <w:sz w:val="24"/>
          <w:lang w:val="sr-Cyrl-RS"/>
        </w:rPr>
        <w:t>, већ доживљеног у његовом проширеном и хоризонталном релационом пољу интеракција, међусобног прожимања</w:t>
      </w:r>
      <w:r w:rsidR="002174E7" w:rsidRPr="0014307D">
        <w:rPr>
          <w:rFonts w:ascii="Times New Roman" w:hAnsi="Times New Roman"/>
          <w:sz w:val="24"/>
          <w:lang w:val="sr-Cyrl-RS"/>
        </w:rPr>
        <w:t xml:space="preserve">, </w:t>
      </w:r>
      <w:r w:rsidRPr="0014307D">
        <w:rPr>
          <w:rFonts w:ascii="Times New Roman" w:hAnsi="Times New Roman"/>
          <w:sz w:val="24"/>
          <w:lang w:val="sr-Cyrl-RS"/>
        </w:rPr>
        <w:t>повезаности</w:t>
      </w:r>
      <w:r w:rsidR="002174E7" w:rsidRPr="0014307D">
        <w:rPr>
          <w:rFonts w:ascii="Times New Roman" w:hAnsi="Times New Roman"/>
          <w:sz w:val="24"/>
          <w:lang w:val="sr-Cyrl-RS"/>
        </w:rPr>
        <w:t xml:space="preserve"> и кон</w:t>
      </w:r>
      <w:r w:rsidR="004A1D61" w:rsidRPr="0014307D">
        <w:rPr>
          <w:rFonts w:ascii="Times New Roman" w:hAnsi="Times New Roman"/>
          <w:sz w:val="24"/>
          <w:lang w:val="sr-Cyrl-RS"/>
        </w:rPr>
        <w:t>т</w:t>
      </w:r>
      <w:r w:rsidR="002174E7" w:rsidRPr="0014307D">
        <w:rPr>
          <w:rFonts w:ascii="Times New Roman" w:hAnsi="Times New Roman"/>
          <w:sz w:val="24"/>
          <w:lang w:val="sr-Cyrl-RS"/>
        </w:rPr>
        <w:t>инуума</w:t>
      </w:r>
      <w:r w:rsidRPr="0014307D">
        <w:rPr>
          <w:rFonts w:ascii="Times New Roman" w:hAnsi="Times New Roman"/>
          <w:sz w:val="24"/>
          <w:lang w:val="sr-Cyrl-RS"/>
        </w:rPr>
        <w:t xml:space="preserve"> са другим </w:t>
      </w:r>
      <w:r w:rsidR="001B5A39" w:rsidRPr="0014307D">
        <w:rPr>
          <w:rFonts w:ascii="Times New Roman" w:hAnsi="Times New Roman"/>
          <w:sz w:val="24"/>
          <w:lang w:val="sr-Cyrl-RS"/>
        </w:rPr>
        <w:t>субјектима</w:t>
      </w:r>
      <w:r w:rsidRPr="0014307D">
        <w:rPr>
          <w:rFonts w:ascii="Times New Roman" w:hAnsi="Times New Roman"/>
          <w:sz w:val="24"/>
          <w:lang w:val="sr-Cyrl-RS"/>
        </w:rPr>
        <w:t>,</w:t>
      </w:r>
      <w:r w:rsidR="000A4460" w:rsidRPr="0014307D">
        <w:rPr>
          <w:rFonts w:ascii="Times New Roman" w:hAnsi="Times New Roman"/>
          <w:sz w:val="24"/>
          <w:lang w:val="sr-Cyrl-RS"/>
        </w:rPr>
        <w:t xml:space="preserve"> како унутар себе, тако и у ширем окружењу,</w:t>
      </w:r>
      <w:r w:rsidRPr="0014307D">
        <w:rPr>
          <w:rFonts w:ascii="Times New Roman" w:hAnsi="Times New Roman"/>
          <w:sz w:val="24"/>
          <w:lang w:val="sr-Cyrl-RS"/>
        </w:rPr>
        <w:t xml:space="preserve"> а истовремено и са светом који заједно настањују.</w:t>
      </w:r>
      <w:r w:rsidR="00980CFE" w:rsidRPr="0014307D">
        <w:rPr>
          <w:rStyle w:val="FootnoteReference"/>
          <w:rFonts w:ascii="Times New Roman" w:hAnsi="Times New Roman"/>
          <w:sz w:val="24"/>
          <w:lang w:val="sr-Cyrl-RS"/>
        </w:rPr>
        <w:footnoteReference w:id="16"/>
      </w:r>
      <w:r w:rsidRPr="0014307D">
        <w:rPr>
          <w:rFonts w:ascii="Times New Roman" w:hAnsi="Times New Roman"/>
          <w:sz w:val="24"/>
          <w:lang w:val="sr-Cyrl-RS"/>
        </w:rPr>
        <w:t xml:space="preserve"> Отуда је </w:t>
      </w:r>
      <w:r w:rsidR="001B5A39" w:rsidRPr="0014307D">
        <w:rPr>
          <w:rFonts w:ascii="Times New Roman" w:hAnsi="Times New Roman"/>
          <w:sz w:val="24"/>
          <w:lang w:val="sr-Cyrl-RS"/>
        </w:rPr>
        <w:t>универзум</w:t>
      </w:r>
      <w:r w:rsidRPr="0014307D">
        <w:rPr>
          <w:rFonts w:ascii="Times New Roman" w:hAnsi="Times New Roman"/>
          <w:sz w:val="24"/>
          <w:lang w:val="sr-Cyrl-RS"/>
        </w:rPr>
        <w:t xml:space="preserve"> који Марија Аврамовић и </w:t>
      </w:r>
      <w:r w:rsidRPr="0014307D">
        <w:rPr>
          <w:rFonts w:ascii="Times New Roman" w:eastAsia="Times New Roman" w:hAnsi="Times New Roman" w:cs="Times New Roman"/>
          <w:sz w:val="24"/>
          <w:szCs w:val="24"/>
        </w:rPr>
        <w:t>Сам</w:t>
      </w:r>
      <w:r w:rsidRPr="0014307D">
        <w:rPr>
          <w:rFonts w:ascii="Times New Roman" w:hAnsi="Times New Roman"/>
          <w:sz w:val="24"/>
          <w:lang w:val="sr-Cyrl-RS"/>
        </w:rPr>
        <w:t xml:space="preserve"> Твајдејл конструишу у потпуности хибридан, сложен, замршен и флуидан. Сви елементи који га чине међусобно су испреплетани, уливају се једни у друге и утичу једни на друге. Комуникација између ових створења, као и њихова комуникација са Светом, остварује се </w:t>
      </w:r>
      <w:r w:rsidR="0034440D" w:rsidRPr="0014307D">
        <w:rPr>
          <w:rFonts w:ascii="Times New Roman" w:eastAsia="Times New Roman" w:hAnsi="Times New Roman" w:cs="Times New Roman"/>
          <w:sz w:val="24"/>
          <w:szCs w:val="24"/>
          <w:lang w:val="sr-Cyrl-RS"/>
        </w:rPr>
        <w:t>преко</w:t>
      </w:r>
      <w:r w:rsidRPr="0014307D">
        <w:rPr>
          <w:rFonts w:ascii="Times New Roman" w:eastAsia="Times New Roman" w:hAnsi="Times New Roman" w:cs="Times New Roman"/>
          <w:sz w:val="24"/>
          <w:szCs w:val="24"/>
          <w:lang w:val="sr-Cyrl-RS"/>
        </w:rPr>
        <w:t xml:space="preserve"> звук</w:t>
      </w:r>
      <w:r w:rsidR="0034440D" w:rsidRPr="0014307D">
        <w:rPr>
          <w:rFonts w:ascii="Times New Roman" w:eastAsia="Times New Roman" w:hAnsi="Times New Roman" w:cs="Times New Roman"/>
          <w:sz w:val="24"/>
          <w:szCs w:val="24"/>
          <w:lang w:val="sr-Cyrl-RS"/>
        </w:rPr>
        <w:t>а</w:t>
      </w:r>
      <w:r w:rsidRPr="0014307D">
        <w:rPr>
          <w:rFonts w:ascii="Times New Roman" w:hAnsi="Times New Roman"/>
          <w:sz w:val="24"/>
          <w:lang w:val="sr-Cyrl-RS"/>
        </w:rPr>
        <w:t xml:space="preserve"> – створења слушају песму свог домаћина, а затим траже начин да се </w:t>
      </w:r>
      <w:r w:rsidR="0034440D" w:rsidRPr="0014307D">
        <w:rPr>
          <w:rFonts w:ascii="Times New Roman" w:eastAsia="Times New Roman" w:hAnsi="Times New Roman" w:cs="Times New Roman"/>
          <w:sz w:val="24"/>
          <w:szCs w:val="24"/>
          <w:lang w:val="sr-Cyrl-RS"/>
        </w:rPr>
        <w:t>помоћу</w:t>
      </w:r>
      <w:r w:rsidRPr="0014307D">
        <w:rPr>
          <w:rFonts w:ascii="Times New Roman" w:eastAsia="Times New Roman" w:hAnsi="Times New Roman" w:cs="Times New Roman"/>
          <w:sz w:val="24"/>
          <w:szCs w:val="24"/>
          <w:lang w:val="sr-Cyrl-RS"/>
        </w:rPr>
        <w:t xml:space="preserve"> вишегласј</w:t>
      </w:r>
      <w:r w:rsidR="0034440D" w:rsidRPr="0014307D">
        <w:rPr>
          <w:rFonts w:ascii="Times New Roman" w:eastAsia="Times New Roman" w:hAnsi="Times New Roman" w:cs="Times New Roman"/>
          <w:sz w:val="24"/>
          <w:szCs w:val="24"/>
          <w:lang w:val="sr-Cyrl-RS"/>
        </w:rPr>
        <w:t>а</w:t>
      </w:r>
      <w:r w:rsidRPr="0014307D">
        <w:rPr>
          <w:rFonts w:ascii="Times New Roman" w:hAnsi="Times New Roman"/>
          <w:sz w:val="24"/>
          <w:lang w:val="sr-Cyrl-RS"/>
        </w:rPr>
        <w:t xml:space="preserve"> и </w:t>
      </w:r>
      <w:r w:rsidRPr="0014307D">
        <w:rPr>
          <w:rFonts w:ascii="Times New Roman" w:eastAsia="Times New Roman" w:hAnsi="Times New Roman" w:cs="Times New Roman"/>
          <w:sz w:val="24"/>
          <w:szCs w:val="24"/>
          <w:lang w:val="sr-Cyrl-RS"/>
        </w:rPr>
        <w:t>различит</w:t>
      </w:r>
      <w:r w:rsidR="0034440D" w:rsidRPr="0014307D">
        <w:rPr>
          <w:rFonts w:ascii="Times New Roman" w:eastAsia="Times New Roman" w:hAnsi="Times New Roman" w:cs="Times New Roman"/>
          <w:sz w:val="24"/>
          <w:szCs w:val="24"/>
          <w:lang w:val="sr-Cyrl-RS"/>
        </w:rPr>
        <w:t>их</w:t>
      </w:r>
      <w:r w:rsidRPr="0014307D">
        <w:rPr>
          <w:rFonts w:ascii="Times New Roman" w:eastAsia="Times New Roman" w:hAnsi="Times New Roman" w:cs="Times New Roman"/>
          <w:sz w:val="24"/>
          <w:szCs w:val="24"/>
          <w:lang w:val="sr-Cyrl-RS"/>
        </w:rPr>
        <w:t xml:space="preserve"> резонанц</w:t>
      </w:r>
      <w:r w:rsidR="0034440D" w:rsidRPr="0014307D">
        <w:rPr>
          <w:rFonts w:ascii="Times New Roman" w:eastAsia="Times New Roman" w:hAnsi="Times New Roman" w:cs="Times New Roman"/>
          <w:sz w:val="24"/>
          <w:szCs w:val="24"/>
          <w:lang w:val="sr-Cyrl-RS"/>
        </w:rPr>
        <w:t>и</w:t>
      </w:r>
      <w:r w:rsidRPr="0014307D">
        <w:rPr>
          <w:rFonts w:ascii="Times New Roman" w:eastAsia="Times New Roman" w:hAnsi="Times New Roman" w:cs="Times New Roman"/>
          <w:sz w:val="24"/>
          <w:szCs w:val="24"/>
          <w:lang w:val="sr-Cyrl-RS"/>
        </w:rPr>
        <w:t xml:space="preserve"> </w:t>
      </w:r>
      <w:r w:rsidR="0034440D" w:rsidRPr="0014307D">
        <w:rPr>
          <w:rFonts w:ascii="Times New Roman" w:eastAsia="Times New Roman" w:hAnsi="Times New Roman" w:cs="Times New Roman"/>
          <w:sz w:val="24"/>
          <w:szCs w:val="24"/>
          <w:lang w:val="sr-Cyrl-RS"/>
        </w:rPr>
        <w:t>са њом</w:t>
      </w:r>
      <w:r w:rsidR="0034440D" w:rsidRPr="0014307D">
        <w:rPr>
          <w:rFonts w:ascii="Times New Roman" w:hAnsi="Times New Roman"/>
          <w:sz w:val="24"/>
          <w:lang w:val="sr-Cyrl-RS"/>
        </w:rPr>
        <w:t xml:space="preserve"> </w:t>
      </w:r>
      <w:r w:rsidRPr="0014307D">
        <w:rPr>
          <w:rFonts w:ascii="Times New Roman" w:hAnsi="Times New Roman"/>
          <w:sz w:val="24"/>
          <w:lang w:val="sr-Cyrl-RS"/>
        </w:rPr>
        <w:t xml:space="preserve">усагласе и ускладе, синхронизују и хармонизују, при чему циљ није толико у достизању коначне хармоније, колико у самом процесу усаглашавања. Њихове светоназоре одређује скуп митова, од којих је један </w:t>
      </w:r>
      <w:r w:rsidRPr="0014307D">
        <w:rPr>
          <w:rFonts w:ascii="Times New Roman" w:hAnsi="Times New Roman"/>
          <w:i/>
          <w:sz w:val="24"/>
          <w:lang w:val="sr-Cyrl-RS"/>
        </w:rPr>
        <w:t>споро размишљање</w:t>
      </w:r>
      <w:r w:rsidRPr="0014307D">
        <w:rPr>
          <w:rFonts w:ascii="Times New Roman" w:hAnsi="Times New Roman"/>
          <w:sz w:val="24"/>
          <w:lang w:val="sr-Cyrl-RS"/>
        </w:rPr>
        <w:t xml:space="preserve"> – преведено на људско искуство, врста размишљања која није у темпу или опсегу трајања човековог живота, већ у брзини других бића и ентитета не-људског света – на пример у брзини померања тектонских плоча. Посматрач тај свет истражује </w:t>
      </w:r>
      <w:r w:rsidRPr="0014307D">
        <w:rPr>
          <w:rFonts w:ascii="Times New Roman" w:eastAsia="Times New Roman" w:hAnsi="Times New Roman" w:cs="Times New Roman"/>
          <w:sz w:val="24"/>
          <w:szCs w:val="24"/>
          <w:lang w:val="sr-Cyrl-RS"/>
        </w:rPr>
        <w:t>вртоглав</w:t>
      </w:r>
      <w:r w:rsidR="0034440D" w:rsidRPr="0014307D">
        <w:rPr>
          <w:rFonts w:ascii="Times New Roman" w:eastAsia="Times New Roman" w:hAnsi="Times New Roman" w:cs="Times New Roman"/>
          <w:sz w:val="24"/>
          <w:szCs w:val="24"/>
          <w:lang w:val="sr-Cyrl-RS"/>
        </w:rPr>
        <w:t>ом</w:t>
      </w:r>
      <w:r w:rsidRPr="0014307D">
        <w:rPr>
          <w:rFonts w:ascii="Times New Roman" w:eastAsia="Times New Roman" w:hAnsi="Times New Roman" w:cs="Times New Roman"/>
          <w:sz w:val="24"/>
          <w:szCs w:val="24"/>
          <w:lang w:val="sr-Cyrl-RS"/>
        </w:rPr>
        <w:t xml:space="preserve"> имерзиј</w:t>
      </w:r>
      <w:r w:rsidR="0034440D" w:rsidRPr="0014307D">
        <w:rPr>
          <w:rFonts w:ascii="Times New Roman" w:eastAsia="Times New Roman" w:hAnsi="Times New Roman" w:cs="Times New Roman"/>
          <w:sz w:val="24"/>
          <w:szCs w:val="24"/>
          <w:lang w:val="sr-Cyrl-RS"/>
        </w:rPr>
        <w:t>ом</w:t>
      </w:r>
      <w:r w:rsidRPr="0014307D">
        <w:rPr>
          <w:rFonts w:ascii="Times New Roman" w:hAnsi="Times New Roman"/>
          <w:sz w:val="24"/>
          <w:lang w:val="sr-Cyrl-RS"/>
        </w:rPr>
        <w:t xml:space="preserve"> и из свих углова, кроз флуидну и динамичну сукцесију тачака гледишта, од оних које нам омогућавају да га сагледамо у целости, до оних захваљујући којима можемо да перципирамо тај свет до његових најситнијих детаља. Пре него антиципација и конкретизација неке будућности која ће постојати као таква, свет који нам Марија Аврамовић и </w:t>
      </w:r>
      <w:r w:rsidRPr="0014307D">
        <w:rPr>
          <w:rFonts w:ascii="Times New Roman" w:eastAsia="Times New Roman" w:hAnsi="Times New Roman" w:cs="Times New Roman"/>
          <w:sz w:val="24"/>
          <w:szCs w:val="24"/>
        </w:rPr>
        <w:t>Сам</w:t>
      </w:r>
      <w:r w:rsidRPr="0014307D">
        <w:rPr>
          <w:rFonts w:ascii="Times New Roman" w:hAnsi="Times New Roman"/>
          <w:sz w:val="24"/>
          <w:lang w:val="sr-Cyrl-RS"/>
        </w:rPr>
        <w:t xml:space="preserve"> Твајдејл отварају више је метафора, скица или хипотеза, простор уосећавања и адаптације, као и предлог за размишљање о </w:t>
      </w:r>
      <w:r w:rsidR="000A4460" w:rsidRPr="0014307D">
        <w:rPr>
          <w:rFonts w:ascii="Times New Roman" w:hAnsi="Times New Roman"/>
          <w:sz w:val="24"/>
          <w:lang w:val="sr-Cyrl-RS"/>
        </w:rPr>
        <w:t>другачијој врсти субјективности.</w:t>
      </w:r>
      <w:r w:rsidR="004A1D61" w:rsidRPr="0014307D">
        <w:rPr>
          <w:rFonts w:ascii="Times New Roman" w:hAnsi="Times New Roman"/>
          <w:sz w:val="24"/>
          <w:lang w:val="sr-Cyrl-RS"/>
        </w:rPr>
        <w:t xml:space="preserve"> </w:t>
      </w:r>
      <w:r w:rsidRPr="0014307D">
        <w:rPr>
          <w:rFonts w:ascii="Times New Roman" w:hAnsi="Times New Roman"/>
          <w:sz w:val="24"/>
          <w:lang w:val="sr-Cyrl-RS"/>
        </w:rPr>
        <w:t xml:space="preserve">Управо зато остаје неодређено и отворено за тумачење који свет је Свет Звер, шта он све може да буде – свет који нема никакве везе са нашим или свет </w:t>
      </w:r>
      <w:r w:rsidRPr="0014307D">
        <w:rPr>
          <w:rFonts w:ascii="Times New Roman" w:hAnsi="Times New Roman"/>
          <w:sz w:val="24"/>
          <w:lang w:val="sr-Cyrl-RS"/>
        </w:rPr>
        <w:lastRenderedPageBreak/>
        <w:t>далеке будућности Земље? Свет који је у размерама нашег или свет који је микроорганизам? Наш свет у свом метафоричком облику или сама наша тела?</w:t>
      </w:r>
    </w:p>
    <w:p w14:paraId="7F55350A" w14:textId="77777777" w:rsidR="00FB32B7" w:rsidRPr="0014307D" w:rsidRDefault="00FB32B7" w:rsidP="006A6D3A">
      <w:pPr>
        <w:spacing w:after="0" w:line="360" w:lineRule="auto"/>
        <w:ind w:firstLine="708"/>
        <w:rPr>
          <w:rFonts w:ascii="Times New Roman" w:hAnsi="Times New Roman"/>
          <w:sz w:val="24"/>
          <w:lang w:val="sr-Cyrl-RS"/>
        </w:rPr>
      </w:pPr>
    </w:p>
    <w:p w14:paraId="6EE0F417" w14:textId="1CF7271E" w:rsidR="00380CF4" w:rsidRPr="0014307D" w:rsidRDefault="0021147A" w:rsidP="00322564">
      <w:pPr>
        <w:spacing w:after="0" w:line="360" w:lineRule="auto"/>
        <w:ind w:firstLine="708"/>
        <w:rPr>
          <w:rFonts w:ascii="Times New Roman" w:hAnsi="Times New Roman"/>
          <w:sz w:val="24"/>
          <w:lang w:val="fr-CA"/>
        </w:rPr>
      </w:pPr>
      <w:r w:rsidRPr="0014307D">
        <w:rPr>
          <w:rFonts w:ascii="Times New Roman" w:hAnsi="Times New Roman"/>
          <w:sz w:val="24"/>
          <w:lang w:val="sr-Cyrl-RS"/>
        </w:rPr>
        <w:t xml:space="preserve">Алтернативне реалности, од којих неке потенцијално могу бити и наше будућности, Марија Аврамовић и </w:t>
      </w:r>
      <w:r w:rsidRPr="0014307D">
        <w:rPr>
          <w:rFonts w:ascii="Times New Roman" w:eastAsia="Times New Roman" w:hAnsi="Times New Roman" w:cs="Times New Roman"/>
          <w:sz w:val="24"/>
          <w:szCs w:val="24"/>
        </w:rPr>
        <w:t>Сам</w:t>
      </w:r>
      <w:r w:rsidRPr="0014307D">
        <w:rPr>
          <w:rFonts w:ascii="Times New Roman" w:hAnsi="Times New Roman"/>
          <w:sz w:val="24"/>
          <w:lang w:val="sr-Cyrl-RS"/>
        </w:rPr>
        <w:t xml:space="preserve"> Твајдејл, Лидија Делић, Ива Кузмановић, као и Тамара Спалајковић, Јакуб Дањ</w:t>
      </w:r>
      <w:r w:rsidR="009E38B1" w:rsidRPr="0014307D">
        <w:rPr>
          <w:rFonts w:ascii="Times New Roman" w:hAnsi="Times New Roman"/>
          <w:sz w:val="24"/>
          <w:lang w:val="sr-Cyrl-RS"/>
        </w:rPr>
        <w:t>е</w:t>
      </w:r>
      <w:r w:rsidRPr="0014307D">
        <w:rPr>
          <w:rFonts w:ascii="Times New Roman" w:hAnsi="Times New Roman"/>
          <w:sz w:val="24"/>
          <w:lang w:val="sr-Cyrl-RS"/>
        </w:rPr>
        <w:t xml:space="preserve">к и Данијел Рајмон, превасходно замишљају као дистопије или као светове који ишчекују и крећу се ка некој врсти смака или настају као резултат његових последица. Чак и када имају форму симбиотске утопије, попут оног који граде Марија Аврамовић и </w:t>
      </w:r>
      <w:r w:rsidRPr="0014307D">
        <w:rPr>
          <w:rFonts w:ascii="Times New Roman" w:eastAsia="Times New Roman" w:hAnsi="Times New Roman" w:cs="Times New Roman"/>
          <w:sz w:val="24"/>
          <w:szCs w:val="24"/>
        </w:rPr>
        <w:t>Сам</w:t>
      </w:r>
      <w:r w:rsidRPr="0014307D">
        <w:rPr>
          <w:rFonts w:ascii="Times New Roman" w:hAnsi="Times New Roman"/>
          <w:sz w:val="24"/>
          <w:lang w:val="sr-Cyrl-RS"/>
        </w:rPr>
        <w:t xml:space="preserve"> Твајдејл, полазиште за њихов настанак представљају неки од ургентних проблема данашњице за које је показано да, уколико не буду превазиђени, без икакве сумње воде ка некој врсти апокалиптичног и катастрофичног сценарија будућности света. У том погледу, радови окупљени на овој изложби скрећу нам пажњу на ове проблеме и отварају простор за размишљање о њиховим узроцима и последицама, њиховој системској и структуралној повезаности и међузависности, као и њиховим потенцијалним решењима. </w:t>
      </w:r>
      <w:r w:rsidR="001B5A39" w:rsidRPr="0014307D">
        <w:rPr>
          <w:rFonts w:ascii="Times New Roman" w:hAnsi="Times New Roman"/>
          <w:sz w:val="24"/>
          <w:lang w:val="sr-Cyrl-RS"/>
        </w:rPr>
        <w:t>О</w:t>
      </w:r>
      <w:r w:rsidRPr="0014307D">
        <w:rPr>
          <w:rFonts w:ascii="Times New Roman" w:hAnsi="Times New Roman"/>
          <w:sz w:val="24"/>
          <w:lang w:val="sr-Cyrl-RS"/>
        </w:rPr>
        <w:t xml:space="preserve">ни су огледало актуелних питања и стрепњи који нас окупирају, </w:t>
      </w:r>
      <w:r w:rsidR="00EA64F1" w:rsidRPr="0014307D">
        <w:rPr>
          <w:rFonts w:ascii="Times New Roman" w:hAnsi="Times New Roman"/>
          <w:sz w:val="24"/>
          <w:lang w:val="sr-Cyrl-RS"/>
        </w:rPr>
        <w:t>али нам и отварају простор за рефлексију о односу који имамо према њима и месту која они заузимају у нашој свакодневици,</w:t>
      </w:r>
      <w:r w:rsidR="001B5A39" w:rsidRPr="0014307D">
        <w:rPr>
          <w:rFonts w:ascii="Times New Roman" w:hAnsi="Times New Roman"/>
          <w:sz w:val="24"/>
          <w:lang w:val="sr-Cyrl-RS"/>
        </w:rPr>
        <w:t xml:space="preserve"> </w:t>
      </w:r>
      <w:r w:rsidRPr="0014307D">
        <w:rPr>
          <w:rFonts w:ascii="Times New Roman" w:hAnsi="Times New Roman"/>
          <w:sz w:val="24"/>
          <w:lang w:val="sr-Cyrl-RS"/>
        </w:rPr>
        <w:t xml:space="preserve">с чим у вези је занимљиво да сви радови на изложби о питањима дистопије, деструкције, колапса или краја света говоре кроз карактеристичан језик лишен драме. С једне стране, иако </w:t>
      </w:r>
      <w:r w:rsidR="0034440D" w:rsidRPr="0014307D">
        <w:rPr>
          <w:rFonts w:ascii="Times New Roman" w:eastAsia="Times New Roman" w:hAnsi="Times New Roman" w:cs="Times New Roman"/>
          <w:sz w:val="24"/>
          <w:szCs w:val="24"/>
          <w:lang w:val="sr-Cyrl-RS"/>
        </w:rPr>
        <w:t xml:space="preserve">се </w:t>
      </w:r>
      <w:r w:rsidRPr="0014307D">
        <w:rPr>
          <w:rFonts w:ascii="Times New Roman" w:hAnsi="Times New Roman"/>
          <w:sz w:val="24"/>
          <w:lang w:val="sr-Cyrl-RS"/>
        </w:rPr>
        <w:t xml:space="preserve">рад Лидије Делић може </w:t>
      </w:r>
      <w:r w:rsidRPr="0014307D">
        <w:rPr>
          <w:rFonts w:ascii="Times New Roman" w:eastAsia="Times New Roman" w:hAnsi="Times New Roman" w:cs="Times New Roman"/>
          <w:sz w:val="24"/>
          <w:szCs w:val="24"/>
          <w:lang w:val="sr-Cyrl-RS"/>
        </w:rPr>
        <w:t>схвати</w:t>
      </w:r>
      <w:r w:rsidR="0034440D" w:rsidRPr="0014307D">
        <w:rPr>
          <w:rFonts w:ascii="Times New Roman" w:eastAsia="Times New Roman" w:hAnsi="Times New Roman" w:cs="Times New Roman"/>
          <w:sz w:val="24"/>
          <w:szCs w:val="24"/>
          <w:lang w:val="sr-Cyrl-RS"/>
        </w:rPr>
        <w:t>ти</w:t>
      </w:r>
      <w:r w:rsidRPr="0014307D">
        <w:rPr>
          <w:rFonts w:ascii="Times New Roman" w:hAnsi="Times New Roman"/>
          <w:sz w:val="24"/>
          <w:lang w:val="sr-Cyrl-RS"/>
        </w:rPr>
        <w:t xml:space="preserve"> као дистопијска ситуација настала након неког процеса или догађаја услед ког је дошло до колапса функционисања планетарног екосистема, а рад Тамаре Спалајковић, Јакуба Дањка и Данијела Рајмона као </w:t>
      </w:r>
      <w:r w:rsidRPr="0014307D">
        <w:rPr>
          <w:rFonts w:ascii="Times New Roman" w:eastAsia="Times New Roman" w:hAnsi="Times New Roman" w:cs="Times New Roman"/>
          <w:sz w:val="24"/>
          <w:szCs w:val="24"/>
          <w:lang w:val="sr-Cyrl-RS"/>
        </w:rPr>
        <w:t>блиск</w:t>
      </w:r>
      <w:r w:rsidR="0034440D" w:rsidRPr="0014307D">
        <w:rPr>
          <w:rFonts w:ascii="Times New Roman" w:eastAsia="Times New Roman" w:hAnsi="Times New Roman" w:cs="Times New Roman"/>
          <w:sz w:val="24"/>
          <w:szCs w:val="24"/>
          <w:lang w:val="sr-Cyrl-RS"/>
        </w:rPr>
        <w:t>а</w:t>
      </w:r>
      <w:r w:rsidRPr="0014307D">
        <w:rPr>
          <w:rFonts w:ascii="Times New Roman" w:hAnsi="Times New Roman"/>
          <w:sz w:val="24"/>
          <w:lang w:val="sr-Cyrl-RS"/>
        </w:rPr>
        <w:t xml:space="preserve"> будућност коју карактерише процес погоршања чији неумитни развој у негативном, па и апокалиптичном правцу није тешко даље замислити, важније </w:t>
      </w:r>
      <w:r w:rsidR="0034440D" w:rsidRPr="0014307D">
        <w:rPr>
          <w:rFonts w:ascii="Times New Roman" w:eastAsia="Times New Roman" w:hAnsi="Times New Roman" w:cs="Times New Roman"/>
          <w:sz w:val="24"/>
          <w:szCs w:val="24"/>
          <w:lang w:val="sr-Cyrl-RS"/>
        </w:rPr>
        <w:t xml:space="preserve">је </w:t>
      </w:r>
      <w:r w:rsidRPr="0014307D">
        <w:rPr>
          <w:rFonts w:ascii="Times New Roman" w:hAnsi="Times New Roman"/>
          <w:sz w:val="24"/>
          <w:lang w:val="sr-Cyrl-RS"/>
        </w:rPr>
        <w:t xml:space="preserve">питање како се осећамо када схватимо да дистопије које ови уметници представљају, заправо већ јесу наш свет или се, осим што (још) немамо чипове у глави, у суштини не разликује много од савремене свакодневице. С друге стране, </w:t>
      </w:r>
      <w:r w:rsidR="00EE5150" w:rsidRPr="0014307D">
        <w:rPr>
          <w:rFonts w:ascii="Times New Roman" w:hAnsi="Times New Roman"/>
          <w:sz w:val="24"/>
          <w:lang w:val="sr-Cyrl-RS"/>
        </w:rPr>
        <w:t>премда</w:t>
      </w:r>
      <w:r w:rsidRPr="0014307D">
        <w:rPr>
          <w:rFonts w:ascii="Times New Roman" w:hAnsi="Times New Roman"/>
          <w:sz w:val="24"/>
          <w:lang w:val="sr-Cyrl-RS"/>
        </w:rPr>
        <w:t xml:space="preserve"> нам радови Лидије Делић, Иве Кузмановић, као и Марије Аврамовић и </w:t>
      </w:r>
      <w:r w:rsidRPr="0014307D">
        <w:rPr>
          <w:rFonts w:ascii="Times New Roman" w:eastAsia="Times New Roman" w:hAnsi="Times New Roman" w:cs="Times New Roman"/>
          <w:sz w:val="24"/>
          <w:szCs w:val="24"/>
        </w:rPr>
        <w:t>Сама</w:t>
      </w:r>
      <w:r w:rsidRPr="0014307D">
        <w:rPr>
          <w:rFonts w:ascii="Times New Roman" w:hAnsi="Times New Roman"/>
          <w:sz w:val="24"/>
          <w:lang w:val="sr-Cyrl-RS"/>
        </w:rPr>
        <w:t xml:space="preserve"> Твајдејла указују на потенцијалне сценарије будућности који резултују постапокалиптичном дистопијом или утопијом симбиозе и међуповезаности на које може да утиче деловање човечанства у савременом добу, поставља се питање да ли ћемо их пре доживети као далеке и суштински апстрактне, него што ће они у нама пробудити осећај одговорности и ургенције у вези са начином на који у овом тренутку можемо да спречимо односно помогнемо да се они реализују. Напослетку, иако у својој </w:t>
      </w:r>
      <w:r w:rsidRPr="0014307D">
        <w:rPr>
          <w:rFonts w:ascii="Times New Roman" w:eastAsia="Times New Roman" w:hAnsi="Times New Roman" w:cs="Times New Roman"/>
          <w:sz w:val="24"/>
          <w:szCs w:val="24"/>
          <w:lang w:val="sr-Cyrl-RS"/>
        </w:rPr>
        <w:t>преписци</w:t>
      </w:r>
      <w:r w:rsidRPr="0014307D">
        <w:rPr>
          <w:rFonts w:ascii="Times New Roman" w:hAnsi="Times New Roman"/>
          <w:sz w:val="24"/>
          <w:lang w:val="sr-Cyrl-RS"/>
        </w:rPr>
        <w:t xml:space="preserve"> Павле Бановић и </w:t>
      </w:r>
      <w:r w:rsidRPr="0014307D">
        <w:rPr>
          <w:rFonts w:ascii="Times New Roman" w:hAnsi="Times New Roman"/>
          <w:sz w:val="24"/>
          <w:lang w:val="sr-Cyrl-RS"/>
        </w:rPr>
        <w:lastRenderedPageBreak/>
        <w:t>Јелена Николић ишчекују неки неодређен</w:t>
      </w:r>
      <w:r w:rsidR="0034440D" w:rsidRPr="0014307D">
        <w:rPr>
          <w:rFonts w:ascii="Times New Roman" w:hAnsi="Times New Roman"/>
          <w:sz w:val="24"/>
          <w:lang w:val="sr-Cyrl-RS"/>
        </w:rPr>
        <w:t>и</w:t>
      </w:r>
      <w:r w:rsidRPr="0014307D">
        <w:rPr>
          <w:rFonts w:ascii="Times New Roman" w:hAnsi="Times New Roman"/>
          <w:sz w:val="24"/>
          <w:lang w:val="sr-Cyrl-RS"/>
        </w:rPr>
        <w:t xml:space="preserve"> смак света у његовом значењу коначности, краја свега и брисања, анксиозност коју им изазива свакодневица наводе их на дилеме – да ли је крај света већ почео? Да ли се крај света већ десио? Да ли бисмо уопште поверовали да нам кажу да ће се он догодити? Сви радови окупљени на изложби наводе на питање да ли крај света треба да се схвати у смислу коначности и драматичног прекида или већ живимо последице одређених крајева светова и апокалипси које су се већ догодиле односно неку врсту продуженог краја који само нисмо себи представили на тај начин.</w:t>
      </w:r>
      <w:r w:rsidRPr="0014307D">
        <w:rPr>
          <w:rFonts w:ascii="Times New Roman" w:hAnsi="Times New Roman"/>
          <w:sz w:val="24"/>
          <w:vertAlign w:val="superscript"/>
          <w:lang w:val="sr-Cyrl-RS"/>
        </w:rPr>
        <w:footnoteReference w:id="17"/>
      </w:r>
      <w:r w:rsidRPr="0014307D">
        <w:rPr>
          <w:rFonts w:ascii="Times New Roman" w:hAnsi="Times New Roman"/>
          <w:sz w:val="24"/>
          <w:lang w:val="sr-Cyrl-RS"/>
        </w:rPr>
        <w:t xml:space="preserve"> Какав би нам смак света у том случају био довољан или потребан да бисмо га перципирали као таквог, ако различите врсте крајева, деструкција и пропадања које смо доживели, којима сведочимо или које познајемо из историје, то нису били? Истовремено, рад Павла Бановића и Јелене Николић одраз је најчешћег односа који имамо према сценаријима будућности или идејама краја света о којима говоре остали радови – ако су константно присутни у нашој свести и чине референцу око које се често уобличава наша перц</w:t>
      </w:r>
      <w:r w:rsidR="001B5A39" w:rsidRPr="0014307D">
        <w:rPr>
          <w:rFonts w:ascii="Times New Roman" w:hAnsi="Times New Roman"/>
          <w:sz w:val="24"/>
          <w:lang w:val="sr-Cyrl-RS"/>
        </w:rPr>
        <w:t>е</w:t>
      </w:r>
      <w:r w:rsidRPr="0014307D">
        <w:rPr>
          <w:rFonts w:ascii="Times New Roman" w:hAnsi="Times New Roman"/>
          <w:sz w:val="24"/>
          <w:lang w:val="sr-Cyrl-RS"/>
        </w:rPr>
        <w:t xml:space="preserve">пеција стварности, истовремено се утапају у свакодневицу која нас преплављује и одузима нам енергију за питања која се не тичу непосредног преживљавања у њој. </w:t>
      </w:r>
      <w:r w:rsidRPr="0014307D">
        <w:rPr>
          <w:rFonts w:ascii="Times New Roman" w:hAnsi="Times New Roman"/>
          <w:i/>
          <w:sz w:val="24"/>
          <w:lang w:val="sr-Cyrl-RS"/>
        </w:rPr>
        <w:t>Последњи дан</w:t>
      </w:r>
      <w:r w:rsidR="001B5A39" w:rsidRPr="0014307D">
        <w:rPr>
          <w:rFonts w:ascii="Times New Roman" w:hAnsi="Times New Roman"/>
          <w:iCs/>
          <w:sz w:val="24"/>
          <w:lang w:val="sr-Cyrl-RS"/>
        </w:rPr>
        <w:t>, у том смислу,</w:t>
      </w:r>
      <w:r w:rsidRPr="0014307D">
        <w:rPr>
          <w:rFonts w:ascii="Times New Roman" w:hAnsi="Times New Roman"/>
          <w:sz w:val="24"/>
          <w:lang w:val="sr-Cyrl-RS"/>
        </w:rPr>
        <w:t xml:space="preserve"> оцртава лиминални простор фрустрације – свест о неодрживости постојећег стања које је довољно да се запитамо да ли је апокалипса ово што већ живимо, али и истовремене пасивности, беспомоћности и недраматичности пред њим, при чему радије апсорбујемо у своје искуство различите личне, друштвене или глобалне трауме, пристајемо на различите компромисе и доприносимо одржавању статуса кво – док питања </w:t>
      </w:r>
      <w:r w:rsidRPr="0014307D">
        <w:rPr>
          <w:rFonts w:ascii="Times New Roman" w:hAnsi="Times New Roman"/>
          <w:i/>
          <w:sz w:val="24"/>
          <w:lang w:val="sr-Cyrl-RS"/>
        </w:rPr>
        <w:t>хиперобјеката</w:t>
      </w:r>
      <w:r w:rsidR="00322564" w:rsidRPr="0014307D">
        <w:rPr>
          <w:rFonts w:ascii="Times New Roman" w:hAnsi="Times New Roman"/>
          <w:iCs/>
          <w:sz w:val="24"/>
        </w:rPr>
        <w:t xml:space="preserve"> (</w:t>
      </w:r>
      <w:r w:rsidR="00322564" w:rsidRPr="0014307D">
        <w:rPr>
          <w:rFonts w:ascii="Times New Roman" w:hAnsi="Times New Roman"/>
          <w:iCs/>
          <w:sz w:val="24"/>
          <w:lang w:val="sr-Cyrl-RS"/>
        </w:rPr>
        <w:t>Мортон)</w:t>
      </w:r>
      <w:r w:rsidRPr="0014307D">
        <w:rPr>
          <w:rFonts w:ascii="Times New Roman" w:hAnsi="Times New Roman"/>
          <w:i/>
          <w:sz w:val="24"/>
          <w:lang w:val="sr-Cyrl-RS"/>
        </w:rPr>
        <w:t xml:space="preserve"> </w:t>
      </w:r>
      <w:r w:rsidRPr="0014307D">
        <w:rPr>
          <w:rFonts w:ascii="Times New Roman" w:hAnsi="Times New Roman"/>
          <w:sz w:val="24"/>
          <w:lang w:val="sr-Cyrl-RS"/>
        </w:rPr>
        <w:t>попут климатских промена нисмо у стању</w:t>
      </w:r>
      <w:r w:rsidRPr="0014307D">
        <w:rPr>
          <w:rFonts w:ascii="Times New Roman" w:eastAsia="Times New Roman" w:hAnsi="Times New Roman" w:cs="Times New Roman"/>
          <w:sz w:val="24"/>
          <w:szCs w:val="24"/>
          <w:lang w:val="sr-Cyrl-RS"/>
        </w:rPr>
        <w:t xml:space="preserve"> </w:t>
      </w:r>
      <w:r w:rsidR="0034440D" w:rsidRPr="0014307D">
        <w:rPr>
          <w:rFonts w:ascii="Times New Roman" w:eastAsia="Times New Roman" w:hAnsi="Times New Roman" w:cs="Times New Roman"/>
          <w:sz w:val="24"/>
          <w:szCs w:val="24"/>
          <w:lang w:val="sr-Cyrl-RS"/>
        </w:rPr>
        <w:t>ни</w:t>
      </w:r>
      <w:r w:rsidR="0034440D" w:rsidRPr="0014307D">
        <w:rPr>
          <w:rFonts w:ascii="Times New Roman" w:hAnsi="Times New Roman"/>
          <w:sz w:val="24"/>
          <w:lang w:val="sr-Cyrl-RS"/>
        </w:rPr>
        <w:t xml:space="preserve"> </w:t>
      </w:r>
      <w:r w:rsidRPr="0014307D">
        <w:rPr>
          <w:rFonts w:ascii="Times New Roman" w:hAnsi="Times New Roman"/>
          <w:sz w:val="24"/>
          <w:lang w:val="sr-Cyrl-RS"/>
        </w:rPr>
        <w:t>да сагледамо у целости – уместо што то стање неодрживости чије последице свакодневно непосредно утичу на наш живот, изазива панику у нама која би нас и подстакла на одлучнију и радикалнију реакцију. Јер</w:t>
      </w:r>
      <w:r w:rsidR="00CC4ED8" w:rsidRPr="0014307D">
        <w:rPr>
          <w:rFonts w:ascii="Times New Roman" w:eastAsia="Times New Roman" w:hAnsi="Times New Roman" w:cs="Times New Roman"/>
          <w:sz w:val="24"/>
          <w:szCs w:val="24"/>
          <w:lang w:val="sr-Cyrl-RS"/>
        </w:rPr>
        <w:t>,</w:t>
      </w:r>
      <w:r w:rsidRPr="0014307D">
        <w:rPr>
          <w:rFonts w:ascii="Times New Roman" w:eastAsia="Times New Roman" w:hAnsi="Times New Roman" w:cs="Times New Roman"/>
          <w:sz w:val="24"/>
          <w:szCs w:val="24"/>
          <w:lang w:val="sr-Cyrl-RS"/>
        </w:rPr>
        <w:t xml:space="preserve"> </w:t>
      </w:r>
      <w:r w:rsidR="00CC4ED8" w:rsidRPr="0014307D">
        <w:rPr>
          <w:rFonts w:ascii="Times New Roman" w:eastAsia="Times New Roman" w:hAnsi="Times New Roman" w:cs="Times New Roman"/>
          <w:sz w:val="24"/>
          <w:szCs w:val="24"/>
          <w:lang w:val="sr-Cyrl-RS"/>
        </w:rPr>
        <w:t>чему паника</w:t>
      </w:r>
      <w:r w:rsidRPr="0014307D">
        <w:rPr>
          <w:rFonts w:ascii="Times New Roman" w:hAnsi="Times New Roman"/>
          <w:sz w:val="24"/>
          <w:lang w:val="sr-Cyrl-RS"/>
        </w:rPr>
        <w:t xml:space="preserve"> – то је само крај света. </w:t>
      </w:r>
    </w:p>
    <w:p w14:paraId="4700FB96" w14:textId="6BF1A76A" w:rsidR="00380CF4" w:rsidRPr="0014307D" w:rsidRDefault="00380CF4">
      <w:pPr>
        <w:spacing w:after="0" w:line="360" w:lineRule="auto"/>
        <w:ind w:firstLine="708"/>
        <w:rPr>
          <w:rFonts w:ascii="Times New Roman" w:hAnsi="Times New Roman"/>
          <w:sz w:val="24"/>
          <w:lang w:val="sr-Cyrl-RS"/>
        </w:rPr>
      </w:pPr>
    </w:p>
    <w:p w14:paraId="30B073A3" w14:textId="7FE193A1" w:rsidR="002174E7" w:rsidRPr="0014307D" w:rsidRDefault="002174E7">
      <w:pPr>
        <w:spacing w:after="0" w:line="360" w:lineRule="auto"/>
        <w:ind w:firstLine="708"/>
        <w:rPr>
          <w:rFonts w:ascii="Times New Roman" w:hAnsi="Times New Roman"/>
          <w:sz w:val="24"/>
          <w:lang w:val="sr-Cyrl-RS"/>
        </w:rPr>
      </w:pPr>
    </w:p>
    <w:sectPr w:rsidR="002174E7" w:rsidRPr="0014307D" w:rsidSect="00DE32FF">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EF309" w14:textId="77777777" w:rsidR="00ED75E3" w:rsidRDefault="00ED75E3">
      <w:pPr>
        <w:spacing w:after="0" w:line="240" w:lineRule="auto"/>
      </w:pPr>
      <w:r>
        <w:separator/>
      </w:r>
    </w:p>
  </w:endnote>
  <w:endnote w:type="continuationSeparator" w:id="0">
    <w:p w14:paraId="66F04E99" w14:textId="77777777" w:rsidR="00ED75E3" w:rsidRDefault="00ED7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E41036B4-2CCA-4F2E-AA16-DDF5ED51FFC9}"/>
    <w:embedBold r:id="rId2" w:fontKey="{9937F28E-ED1B-4441-92D5-05535B4E4B18}"/>
    <w:embedItalic r:id="rId3" w:fontKey="{7660633E-99AE-4BF9-AFBC-9534E03F8714}"/>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2BEFF907-99B3-423E-9E6F-129E88694BD8}"/>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embedRegular r:id="rId5" w:fontKey="{F31DBADD-E2F6-4820-88BD-A301718067E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65DA" w14:textId="77777777" w:rsidR="00380CF4" w:rsidRDefault="00380CF4">
    <w:pPr>
      <w:tabs>
        <w:tab w:val="center" w:pos="4536"/>
        <w:tab w:val="right" w:pos="9072"/>
      </w:tabs>
      <w:spacing w:after="0" w:line="240" w:lineRule="auto"/>
      <w:rPr>
        <w:rFonts w:ascii="Times New Roman" w:eastAsia="Times New Roman" w:hAnsi="Times New Roman" w:cs="Times New Roman"/>
        <w:sz w:val="20"/>
        <w:szCs w:val="20"/>
      </w:rPr>
    </w:pPr>
  </w:p>
  <w:p w14:paraId="53E5471E" w14:textId="77777777" w:rsidR="00380CF4" w:rsidRDefault="00DE32FF">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sidR="0021147A">
      <w:rPr>
        <w:color w:val="000000"/>
      </w:rPr>
      <w:instrText>PAGE</w:instrText>
    </w:r>
    <w:r>
      <w:rPr>
        <w:color w:val="000000"/>
      </w:rPr>
      <w:fldChar w:fldCharType="separate"/>
    </w:r>
    <w:r w:rsidR="00860916">
      <w:rPr>
        <w:noProof/>
        <w:color w:val="000000"/>
      </w:rPr>
      <w:t>1</w:t>
    </w:r>
    <w:r>
      <w:rPr>
        <w:color w:val="000000"/>
      </w:rPr>
      <w:fldChar w:fldCharType="end"/>
    </w:r>
  </w:p>
  <w:p w14:paraId="1DE62B88" w14:textId="77777777" w:rsidR="00380CF4" w:rsidRDefault="00380CF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B6DC" w14:textId="77777777" w:rsidR="00ED75E3" w:rsidRDefault="00ED75E3">
      <w:pPr>
        <w:spacing w:after="0" w:line="240" w:lineRule="auto"/>
      </w:pPr>
      <w:r>
        <w:separator/>
      </w:r>
    </w:p>
  </w:footnote>
  <w:footnote w:type="continuationSeparator" w:id="0">
    <w:p w14:paraId="0F9892E9" w14:textId="77777777" w:rsidR="00ED75E3" w:rsidRDefault="00ED75E3">
      <w:pPr>
        <w:spacing w:after="0" w:line="240" w:lineRule="auto"/>
      </w:pPr>
      <w:r>
        <w:continuationSeparator/>
      </w:r>
    </w:p>
  </w:footnote>
  <w:footnote w:id="1">
    <w:p w14:paraId="0BC077CC" w14:textId="40C15A59"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w:t>
      </w:r>
      <w:r w:rsidR="00763905" w:rsidRPr="00CC43C6">
        <w:rPr>
          <w:rFonts w:ascii="Times New Roman" w:eastAsia="Times New Roman" w:hAnsi="Times New Roman" w:cs="Times New Roman"/>
          <w:sz w:val="20"/>
          <w:szCs w:val="20"/>
          <w:lang w:val="sr-Cyrl-RS"/>
        </w:rPr>
        <w:t>За н</w:t>
      </w:r>
      <w:r w:rsidRPr="00CC43C6">
        <w:rPr>
          <w:rFonts w:ascii="Times New Roman" w:eastAsia="Times New Roman" w:hAnsi="Times New Roman" w:cs="Times New Roman"/>
          <w:sz w:val="20"/>
          <w:szCs w:val="20"/>
        </w:rPr>
        <w:t>азив</w:t>
      </w:r>
      <w:r w:rsidRPr="00CC43C6">
        <w:rPr>
          <w:rFonts w:ascii="Times New Roman" w:hAnsi="Times New Roman" w:cs="Times New Roman"/>
          <w:sz w:val="20"/>
          <w:szCs w:val="20"/>
        </w:rPr>
        <w:t xml:space="preserve"> изложбе </w:t>
      </w:r>
      <w:r w:rsidRPr="00CC43C6">
        <w:rPr>
          <w:rFonts w:ascii="Times New Roman" w:hAnsi="Times New Roman" w:cs="Times New Roman"/>
          <w:i/>
          <w:sz w:val="20"/>
          <w:szCs w:val="20"/>
        </w:rPr>
        <w:t>То је само крај света</w:t>
      </w:r>
      <w:r w:rsidRPr="00CC43C6">
        <w:rPr>
          <w:rFonts w:ascii="Times New Roman" w:hAnsi="Times New Roman" w:cs="Times New Roman"/>
          <w:sz w:val="20"/>
          <w:szCs w:val="20"/>
        </w:rPr>
        <w:t xml:space="preserve"> преузет је </w:t>
      </w:r>
      <w:r w:rsidR="00763905" w:rsidRPr="00CC43C6">
        <w:rPr>
          <w:rFonts w:ascii="Times New Roman" w:eastAsia="Times New Roman" w:hAnsi="Times New Roman" w:cs="Times New Roman"/>
          <w:sz w:val="20"/>
          <w:szCs w:val="20"/>
          <w:lang w:val="sr-Cyrl-RS"/>
        </w:rPr>
        <w:t>наслов</w:t>
      </w:r>
      <w:r w:rsidRPr="00CC43C6">
        <w:rPr>
          <w:rFonts w:ascii="Times New Roman" w:hAnsi="Times New Roman" w:cs="Times New Roman"/>
          <w:sz w:val="20"/>
          <w:szCs w:val="20"/>
        </w:rPr>
        <w:t xml:space="preserve"> филма Гзавијеа Долана (Xavier Dolan, </w:t>
      </w:r>
      <w:r w:rsidRPr="00CC43C6">
        <w:rPr>
          <w:rFonts w:ascii="Times New Roman" w:hAnsi="Times New Roman" w:cs="Times New Roman"/>
          <w:i/>
          <w:sz w:val="20"/>
          <w:szCs w:val="20"/>
        </w:rPr>
        <w:t>It’s Only the End of the World/Juste la fin du monde</w:t>
      </w:r>
      <w:r w:rsidRPr="00CC43C6">
        <w:rPr>
          <w:rFonts w:ascii="Times New Roman" w:hAnsi="Times New Roman" w:cs="Times New Roman"/>
          <w:sz w:val="20"/>
          <w:szCs w:val="20"/>
        </w:rPr>
        <w:t xml:space="preserve">, 2016), реализованог према драми </w:t>
      </w:r>
      <w:r w:rsidRPr="00CC43C6">
        <w:rPr>
          <w:rFonts w:ascii="Times New Roman" w:eastAsia="Times New Roman" w:hAnsi="Times New Roman" w:cs="Times New Roman"/>
          <w:sz w:val="20"/>
          <w:szCs w:val="20"/>
        </w:rPr>
        <w:t>Жан</w:t>
      </w:r>
      <w:r w:rsidR="00CD375D" w:rsidRPr="00CC43C6">
        <w:rPr>
          <w:rFonts w:ascii="Times New Roman" w:eastAsia="Times New Roman" w:hAnsi="Times New Roman" w:cs="Times New Roman"/>
          <w:sz w:val="20"/>
          <w:szCs w:val="20"/>
          <w:lang w:val="sr-Cyrl-RS"/>
        </w:rPr>
        <w:t xml:space="preserve">а </w:t>
      </w:r>
      <w:r w:rsidRPr="00CC43C6">
        <w:rPr>
          <w:rFonts w:ascii="Times New Roman" w:hAnsi="Times New Roman" w:cs="Times New Roman"/>
          <w:sz w:val="20"/>
          <w:szCs w:val="20"/>
        </w:rPr>
        <w:t xml:space="preserve">Лика Лагарса (Jean-Luc Lagarce). </w:t>
      </w:r>
    </w:p>
  </w:footnote>
  <w:footnote w:id="2">
    <w:p w14:paraId="71C07977" w14:textId="77777777"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О научној фантастици као пољу савремене уметности детаљније у: Dan Byrne-Smith (ed.), </w:t>
      </w:r>
      <w:r w:rsidRPr="00CC43C6">
        <w:rPr>
          <w:rFonts w:ascii="Times New Roman" w:hAnsi="Times New Roman" w:cs="Times New Roman"/>
          <w:i/>
          <w:sz w:val="20"/>
          <w:szCs w:val="20"/>
        </w:rPr>
        <w:t>Science fiction</w:t>
      </w:r>
      <w:r w:rsidRPr="00CC43C6">
        <w:rPr>
          <w:rFonts w:ascii="Times New Roman" w:hAnsi="Times New Roman" w:cs="Times New Roman"/>
          <w:sz w:val="20"/>
          <w:szCs w:val="20"/>
        </w:rPr>
        <w:t>, Whitechapel Gallery, London;</w:t>
      </w:r>
      <w:r w:rsidRPr="00CC43C6">
        <w:rPr>
          <w:rFonts w:ascii="Times New Roman" w:hAnsi="Times New Roman" w:cs="Times New Roman"/>
          <w:sz w:val="20"/>
          <w:szCs w:val="20"/>
          <w:vertAlign w:val="subscript"/>
        </w:rPr>
        <w:t xml:space="preserve"> </w:t>
      </w:r>
      <w:r w:rsidRPr="00CC43C6">
        <w:rPr>
          <w:rFonts w:ascii="Times New Roman" w:hAnsi="Times New Roman" w:cs="Times New Roman"/>
          <w:sz w:val="20"/>
          <w:szCs w:val="20"/>
        </w:rPr>
        <w:t>the MIT press, Cambridge 2020.</w:t>
      </w:r>
    </w:p>
  </w:footnote>
  <w:footnote w:id="3">
    <w:p w14:paraId="0000B874" w14:textId="77777777"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Dan Byrne-Smith, “Introduction”, u: Dan Byrne-Smith (ed.), </w:t>
      </w:r>
      <w:r w:rsidRPr="00CC43C6">
        <w:rPr>
          <w:rFonts w:ascii="Times New Roman" w:hAnsi="Times New Roman" w:cs="Times New Roman"/>
          <w:i/>
          <w:sz w:val="20"/>
          <w:szCs w:val="20"/>
        </w:rPr>
        <w:t>nav. delo</w:t>
      </w:r>
      <w:r w:rsidRPr="00CC43C6">
        <w:rPr>
          <w:rFonts w:ascii="Times New Roman" w:hAnsi="Times New Roman" w:cs="Times New Roman"/>
          <w:sz w:val="20"/>
          <w:szCs w:val="20"/>
        </w:rPr>
        <w:t>,</w:t>
      </w:r>
      <w:r w:rsidRPr="00CC43C6">
        <w:rPr>
          <w:rFonts w:ascii="Times New Roman" w:hAnsi="Times New Roman" w:cs="Times New Roman"/>
          <w:i/>
          <w:sz w:val="20"/>
          <w:szCs w:val="20"/>
        </w:rPr>
        <w:t xml:space="preserve"> </w:t>
      </w:r>
      <w:r w:rsidRPr="00CC43C6">
        <w:rPr>
          <w:rFonts w:ascii="Times New Roman" w:hAnsi="Times New Roman" w:cs="Times New Roman"/>
          <w:sz w:val="20"/>
          <w:szCs w:val="20"/>
        </w:rPr>
        <w:t>12.</w:t>
      </w:r>
    </w:p>
  </w:footnote>
  <w:footnote w:id="4">
    <w:p w14:paraId="36B0F51C" w14:textId="77777777"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Више у: </w:t>
      </w:r>
      <w:r w:rsidRPr="00CC43C6">
        <w:rPr>
          <w:rFonts w:ascii="Times New Roman" w:eastAsia="Times New Roman" w:hAnsi="Times New Roman" w:cs="Times New Roman"/>
          <w:sz w:val="20"/>
          <w:szCs w:val="20"/>
        </w:rPr>
        <w:t xml:space="preserve">Darko Suvin, “Estrangement and Cognition, 1979”, u: Dan Byrne-Smith (ed.), </w:t>
      </w:r>
      <w:r w:rsidRPr="00CC43C6">
        <w:rPr>
          <w:rFonts w:ascii="Times New Roman" w:eastAsia="Times New Roman" w:hAnsi="Times New Roman" w:cs="Times New Roman"/>
          <w:i/>
          <w:iCs/>
          <w:sz w:val="20"/>
          <w:szCs w:val="20"/>
        </w:rPr>
        <w:t>nav. delo</w:t>
      </w:r>
      <w:r w:rsidRPr="00CC43C6">
        <w:rPr>
          <w:rFonts w:ascii="Times New Roman" w:eastAsia="Times New Roman" w:hAnsi="Times New Roman" w:cs="Times New Roman"/>
          <w:sz w:val="20"/>
          <w:szCs w:val="20"/>
        </w:rPr>
        <w:t>, 36.</w:t>
      </w:r>
    </w:p>
  </w:footnote>
  <w:footnote w:id="5">
    <w:p w14:paraId="3DB80B24" w14:textId="77777777"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Darko Suvin, </w:t>
      </w:r>
      <w:r w:rsidRPr="00CC43C6">
        <w:rPr>
          <w:rFonts w:ascii="Times New Roman" w:hAnsi="Times New Roman" w:cs="Times New Roman"/>
          <w:i/>
          <w:sz w:val="20"/>
          <w:szCs w:val="20"/>
        </w:rPr>
        <w:t>nav. delo</w:t>
      </w:r>
      <w:r w:rsidRPr="00CC43C6">
        <w:rPr>
          <w:rFonts w:ascii="Times New Roman" w:hAnsi="Times New Roman" w:cs="Times New Roman"/>
          <w:sz w:val="20"/>
          <w:szCs w:val="20"/>
        </w:rPr>
        <w:t xml:space="preserve">, 36-39; Sherryl Vint, “Cognitive Estrangement, 2014”, u: Dan Byrne-Smith (ed.), </w:t>
      </w:r>
      <w:r w:rsidRPr="00CC43C6">
        <w:rPr>
          <w:rFonts w:ascii="Times New Roman" w:hAnsi="Times New Roman" w:cs="Times New Roman"/>
          <w:i/>
          <w:sz w:val="20"/>
          <w:szCs w:val="20"/>
        </w:rPr>
        <w:t>nav. delo</w:t>
      </w:r>
      <w:r w:rsidRPr="00CC43C6">
        <w:rPr>
          <w:rFonts w:ascii="Times New Roman" w:hAnsi="Times New Roman" w:cs="Times New Roman"/>
          <w:sz w:val="20"/>
          <w:szCs w:val="20"/>
        </w:rPr>
        <w:t>, 40-42.</w:t>
      </w:r>
    </w:p>
  </w:footnote>
  <w:footnote w:id="6">
    <w:p w14:paraId="58902EC8" w14:textId="77777777"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Детаљније у: Dan Byrne-Smith, “Introduction”, </w:t>
      </w:r>
      <w:r w:rsidRPr="00CC43C6">
        <w:rPr>
          <w:rFonts w:ascii="Times New Roman" w:hAnsi="Times New Roman" w:cs="Times New Roman"/>
          <w:i/>
          <w:sz w:val="20"/>
          <w:szCs w:val="20"/>
        </w:rPr>
        <w:t>nav. delo</w:t>
      </w:r>
      <w:r w:rsidRPr="00CC43C6">
        <w:rPr>
          <w:rFonts w:ascii="Times New Roman" w:hAnsi="Times New Roman" w:cs="Times New Roman"/>
          <w:sz w:val="20"/>
          <w:szCs w:val="20"/>
        </w:rPr>
        <w:t>, 12-19.</w:t>
      </w:r>
    </w:p>
  </w:footnote>
  <w:footnote w:id="7">
    <w:p w14:paraId="2E5F8C2B" w14:textId="77777777"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О овој теми више у: Jasmin Klumpp, Tabea Marschall, Sirin Simsek et al. (eds.), </w:t>
      </w:r>
      <w:r w:rsidRPr="00CC43C6">
        <w:rPr>
          <w:rFonts w:ascii="Times New Roman" w:hAnsi="Times New Roman" w:cs="Times New Roman"/>
          <w:i/>
          <w:sz w:val="20"/>
          <w:szCs w:val="20"/>
        </w:rPr>
        <w:t>Worldbuilding: gaming and art in the digital age</w:t>
      </w:r>
      <w:r w:rsidRPr="00CC43C6">
        <w:rPr>
          <w:rFonts w:ascii="Times New Roman" w:hAnsi="Times New Roman" w:cs="Times New Roman"/>
          <w:sz w:val="20"/>
          <w:szCs w:val="20"/>
        </w:rPr>
        <w:t>, Hatje Cantz, Julia Stoschek Foundation, Berlin 2024.</w:t>
      </w:r>
    </w:p>
  </w:footnote>
  <w:footnote w:id="8">
    <w:p w14:paraId="22911B79" w14:textId="77777777"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Steven Shaviro, “Defining Speculation: Speculative Fiction, Speculative Philosophy and Speculative Finance”, 2019, u: Marina Vishmidt (ed.), </w:t>
      </w:r>
      <w:r w:rsidRPr="00CC43C6">
        <w:rPr>
          <w:rFonts w:ascii="Times New Roman" w:hAnsi="Times New Roman" w:cs="Times New Roman"/>
          <w:i/>
          <w:sz w:val="20"/>
          <w:szCs w:val="20"/>
        </w:rPr>
        <w:t>Speculation</w:t>
      </w:r>
      <w:r w:rsidRPr="00CC43C6">
        <w:rPr>
          <w:rFonts w:ascii="Times New Roman" w:hAnsi="Times New Roman" w:cs="Times New Roman"/>
          <w:sz w:val="20"/>
          <w:szCs w:val="20"/>
        </w:rPr>
        <w:t>, Whitechapel Gallery, London; The MIT Press, Cambridge, Massachusetts 2022.</w:t>
      </w:r>
    </w:p>
  </w:footnote>
  <w:footnote w:id="9">
    <w:p w14:paraId="33D7C03B" w14:textId="77777777" w:rsidR="00380CF4" w:rsidRPr="00CC43C6" w:rsidRDefault="0021147A">
      <w:pPr>
        <w:pBdr>
          <w:top w:val="nil"/>
          <w:left w:val="nil"/>
          <w:bottom w:val="nil"/>
          <w:right w:val="nil"/>
          <w:between w:val="nil"/>
        </w:pBd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color w:val="000000"/>
          <w:sz w:val="20"/>
          <w:szCs w:val="20"/>
        </w:rPr>
        <w:t xml:space="preserve"> </w:t>
      </w:r>
      <w:r w:rsidRPr="00CC43C6">
        <w:rPr>
          <w:rFonts w:ascii="Times New Roman" w:hAnsi="Times New Roman" w:cs="Times New Roman"/>
          <w:sz w:val="20"/>
          <w:szCs w:val="20"/>
        </w:rPr>
        <w:t xml:space="preserve">Hito Steyerl, “In Defense of the Poor Image”, </w:t>
      </w:r>
      <w:r w:rsidRPr="00CC43C6">
        <w:rPr>
          <w:rFonts w:ascii="Times New Roman" w:hAnsi="Times New Roman" w:cs="Times New Roman"/>
          <w:i/>
          <w:sz w:val="20"/>
          <w:szCs w:val="20"/>
        </w:rPr>
        <w:t>e-flux journal</w:t>
      </w:r>
      <w:r w:rsidRPr="00CC43C6">
        <w:rPr>
          <w:rFonts w:ascii="Times New Roman" w:hAnsi="Times New Roman" w:cs="Times New Roman"/>
          <w:sz w:val="20"/>
          <w:szCs w:val="20"/>
        </w:rPr>
        <w:t xml:space="preserve"> #10, November 2009. https://www.e-flux.com/journal/10/61362/in-defense-of-the-poor-image</w:t>
      </w:r>
    </w:p>
  </w:footnote>
  <w:footnote w:id="10">
    <w:p w14:paraId="76F67803" w14:textId="3436B0AF" w:rsidR="00380CF4" w:rsidRPr="00CC43C6" w:rsidRDefault="0021147A">
      <w:pPr>
        <w:pBdr>
          <w:top w:val="nil"/>
          <w:left w:val="nil"/>
          <w:bottom w:val="nil"/>
          <w:right w:val="nil"/>
          <w:between w:val="nil"/>
        </w:pBdr>
        <w:spacing w:after="0" w:line="240" w:lineRule="auto"/>
        <w:rPr>
          <w:rFonts w:ascii="Times New Roman" w:hAnsi="Times New Roman" w:cs="Times New Roman"/>
          <w:color w:val="000000"/>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color w:val="000000"/>
          <w:sz w:val="20"/>
          <w:szCs w:val="20"/>
        </w:rPr>
        <w:t xml:space="preserve"> </w:t>
      </w:r>
      <w:r w:rsidRPr="00CC43C6">
        <w:rPr>
          <w:rFonts w:ascii="Times New Roman" w:hAnsi="Times New Roman" w:cs="Times New Roman"/>
          <w:sz w:val="20"/>
          <w:szCs w:val="20"/>
        </w:rPr>
        <w:t xml:space="preserve">Nathan Jurgenson, </w:t>
      </w:r>
      <w:r w:rsidRPr="00CC43C6">
        <w:rPr>
          <w:rFonts w:ascii="Times New Roman" w:hAnsi="Times New Roman" w:cs="Times New Roman"/>
          <w:i/>
          <w:sz w:val="20"/>
          <w:szCs w:val="20"/>
        </w:rPr>
        <w:t>The Social Photo: On Photography and Social Media</w:t>
      </w:r>
      <w:r w:rsidRPr="00CC43C6">
        <w:rPr>
          <w:rFonts w:ascii="Times New Roman" w:hAnsi="Times New Roman" w:cs="Times New Roman"/>
          <w:sz w:val="20"/>
          <w:szCs w:val="20"/>
        </w:rPr>
        <w:t>, Verso Books, New York 2019.</w:t>
      </w:r>
    </w:p>
  </w:footnote>
  <w:footnote w:id="11">
    <w:p w14:paraId="1C272F48" w14:textId="4B4DFDB4" w:rsidR="00606461" w:rsidRPr="00CC43C6" w:rsidRDefault="00606461">
      <w:pPr>
        <w:pStyle w:val="FootnoteText"/>
        <w:rPr>
          <w:rFonts w:ascii="Times New Roman" w:hAnsi="Times New Roman" w:cs="Times New Roman"/>
        </w:rPr>
      </w:pPr>
      <w:r w:rsidRPr="00CC43C6">
        <w:rPr>
          <w:rStyle w:val="FootnoteReference"/>
          <w:rFonts w:ascii="Times New Roman" w:hAnsi="Times New Roman" w:cs="Times New Roman"/>
        </w:rPr>
        <w:footnoteRef/>
      </w:r>
      <w:r w:rsidRPr="00CC43C6">
        <w:rPr>
          <w:rFonts w:ascii="Times New Roman" w:hAnsi="Times New Roman" w:cs="Times New Roman"/>
        </w:rPr>
        <w:t xml:space="preserve"> </w:t>
      </w:r>
      <w:r w:rsidRPr="00CC43C6">
        <w:rPr>
          <w:rFonts w:ascii="Times New Roman" w:hAnsi="Times New Roman" w:cs="Times New Roman"/>
          <w:lang w:val="sr-Cyrl-RS"/>
        </w:rPr>
        <w:t>Најкарактеристичнији резултат ових покушаја је тржни центар, чија се изградња почетком 2000-их година памти по пројекту који није имао грађевинску дозволу.</w:t>
      </w:r>
    </w:p>
  </w:footnote>
  <w:footnote w:id="12">
    <w:p w14:paraId="68671076" w14:textId="77777777" w:rsidR="00380CF4" w:rsidRPr="00CC43C6" w:rsidRDefault="0021147A">
      <w:pPr>
        <w:pBdr>
          <w:top w:val="nil"/>
          <w:left w:val="nil"/>
          <w:bottom w:val="nil"/>
          <w:right w:val="nil"/>
          <w:between w:val="nil"/>
        </w:pBd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color w:val="000000"/>
          <w:sz w:val="20"/>
          <w:szCs w:val="20"/>
        </w:rPr>
        <w:t xml:space="preserve"> </w:t>
      </w:r>
      <w:r w:rsidRPr="00CC43C6">
        <w:rPr>
          <w:rFonts w:ascii="Times New Roman" w:hAnsi="Times New Roman" w:cs="Times New Roman"/>
          <w:sz w:val="20"/>
          <w:szCs w:val="20"/>
        </w:rPr>
        <w:t xml:space="preserve">О овим питањима у контексту савремене уметности видети нпр.: T. J. Demos, </w:t>
      </w:r>
      <w:r w:rsidRPr="00CC43C6">
        <w:rPr>
          <w:rFonts w:ascii="Times New Roman" w:hAnsi="Times New Roman" w:cs="Times New Roman"/>
          <w:i/>
          <w:sz w:val="20"/>
          <w:szCs w:val="20"/>
        </w:rPr>
        <w:t>Against the Anthropocene: Visual Culture and Environment Today</w:t>
      </w:r>
      <w:r w:rsidRPr="00CC43C6">
        <w:rPr>
          <w:rFonts w:ascii="Times New Roman" w:hAnsi="Times New Roman" w:cs="Times New Roman"/>
          <w:sz w:val="20"/>
          <w:szCs w:val="20"/>
        </w:rPr>
        <w:t xml:space="preserve">, Sternberg Press, London 2017; </w:t>
      </w:r>
      <w:r w:rsidRPr="00CC43C6">
        <w:rPr>
          <w:rFonts w:ascii="Times New Roman" w:hAnsi="Times New Roman" w:cs="Times New Roman"/>
          <w:i/>
          <w:sz w:val="20"/>
          <w:szCs w:val="20"/>
        </w:rPr>
        <w:t>The Routledge Companion to Contemporary Art, Visual Culture, and Climate chang</w:t>
      </w:r>
      <w:r w:rsidRPr="00CC43C6">
        <w:rPr>
          <w:rFonts w:ascii="Times New Roman" w:hAnsi="Times New Roman" w:cs="Times New Roman"/>
          <w:sz w:val="20"/>
          <w:szCs w:val="20"/>
        </w:rPr>
        <w:t xml:space="preserve">e, T. J. Demos, Emily Eliza Scott &amp; Subhankar Banerjee (eds.), Routledge, New York and London 2021; Maja Fowkes &amp; Reuben Fowkes, </w:t>
      </w:r>
      <w:r w:rsidRPr="00CC43C6">
        <w:rPr>
          <w:rFonts w:ascii="Times New Roman" w:hAnsi="Times New Roman" w:cs="Times New Roman"/>
          <w:i/>
          <w:sz w:val="20"/>
          <w:szCs w:val="20"/>
        </w:rPr>
        <w:t>Art and Climate Change</w:t>
      </w:r>
      <w:r w:rsidRPr="00CC43C6">
        <w:rPr>
          <w:rFonts w:ascii="Times New Roman" w:hAnsi="Times New Roman" w:cs="Times New Roman"/>
          <w:sz w:val="20"/>
          <w:szCs w:val="20"/>
        </w:rPr>
        <w:t>, Thames &amp; Hudson, London 2022.</w:t>
      </w:r>
    </w:p>
  </w:footnote>
  <w:footnote w:id="13">
    <w:p w14:paraId="54EF64FE" w14:textId="0B417D71"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О постхуманистичкој деконструкцији </w:t>
      </w:r>
      <w:r w:rsidR="00736B80" w:rsidRPr="00CC43C6">
        <w:rPr>
          <w:rFonts w:ascii="Times New Roman" w:eastAsia="Times New Roman" w:hAnsi="Times New Roman" w:cs="Times New Roman"/>
          <w:sz w:val="20"/>
          <w:szCs w:val="20"/>
          <w:lang w:val="sr-Cyrl-RS"/>
        </w:rPr>
        <w:t>„</w:t>
      </w:r>
      <w:r w:rsidRPr="00CC43C6">
        <w:rPr>
          <w:rFonts w:ascii="Times New Roman" w:hAnsi="Times New Roman" w:cs="Times New Roman"/>
          <w:sz w:val="20"/>
          <w:szCs w:val="20"/>
        </w:rPr>
        <w:t>хуманог</w:t>
      </w:r>
      <w:r w:rsidR="00736B80" w:rsidRPr="00CC43C6">
        <w:rPr>
          <w:rFonts w:ascii="Times New Roman" w:eastAsia="Times New Roman" w:hAnsi="Times New Roman" w:cs="Times New Roman"/>
          <w:sz w:val="20"/>
          <w:szCs w:val="20"/>
          <w:lang w:val="sr-Cyrl-RS"/>
        </w:rPr>
        <w:t>“</w:t>
      </w:r>
      <w:r w:rsidRPr="00CC43C6">
        <w:rPr>
          <w:rFonts w:ascii="Times New Roman" w:hAnsi="Times New Roman" w:cs="Times New Roman"/>
          <w:sz w:val="20"/>
          <w:szCs w:val="20"/>
        </w:rPr>
        <w:t xml:space="preserve"> више у: Rozi Brajdoti, </w:t>
      </w:r>
      <w:r w:rsidRPr="00CC43C6">
        <w:rPr>
          <w:rFonts w:ascii="Times New Roman" w:hAnsi="Times New Roman" w:cs="Times New Roman"/>
          <w:i/>
          <w:sz w:val="20"/>
          <w:szCs w:val="20"/>
        </w:rPr>
        <w:t>Posthumano</w:t>
      </w:r>
      <w:r w:rsidRPr="00CC43C6">
        <w:rPr>
          <w:rFonts w:ascii="Times New Roman" w:hAnsi="Times New Roman" w:cs="Times New Roman"/>
          <w:sz w:val="20"/>
          <w:szCs w:val="20"/>
        </w:rPr>
        <w:t>, Fakultet za medije i komunikacije, Beograd 2016.</w:t>
      </w:r>
    </w:p>
  </w:footnote>
  <w:footnote w:id="14">
    <w:p w14:paraId="7F025436" w14:textId="7EA83D83"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Текстови артефаката резултат су </w:t>
      </w:r>
      <w:r w:rsidR="0034440D" w:rsidRPr="00CC43C6">
        <w:rPr>
          <w:rFonts w:ascii="Times New Roman" w:eastAsia="Times New Roman" w:hAnsi="Times New Roman" w:cs="Times New Roman"/>
          <w:sz w:val="20"/>
          <w:szCs w:val="20"/>
          <w:lang w:val="sr-Cyrl-RS"/>
        </w:rPr>
        <w:t xml:space="preserve">сарадње </w:t>
      </w:r>
      <w:r w:rsidRPr="00CC43C6">
        <w:rPr>
          <w:rFonts w:ascii="Times New Roman" w:hAnsi="Times New Roman" w:cs="Times New Roman"/>
          <w:sz w:val="20"/>
          <w:szCs w:val="20"/>
        </w:rPr>
        <w:t xml:space="preserve">Марије Аврамовић и </w:t>
      </w:r>
      <w:r w:rsidRPr="00CC43C6">
        <w:rPr>
          <w:rFonts w:ascii="Times New Roman" w:eastAsia="Times New Roman" w:hAnsi="Times New Roman" w:cs="Times New Roman"/>
          <w:sz w:val="20"/>
          <w:szCs w:val="20"/>
        </w:rPr>
        <w:t>Сама</w:t>
      </w:r>
      <w:r w:rsidRPr="00CC43C6">
        <w:rPr>
          <w:rFonts w:ascii="Times New Roman" w:hAnsi="Times New Roman" w:cs="Times New Roman"/>
          <w:sz w:val="20"/>
          <w:szCs w:val="20"/>
        </w:rPr>
        <w:t xml:space="preserve"> Твајдејла са више аутора и уметника, поводом рада </w:t>
      </w:r>
      <w:r w:rsidRPr="00CC43C6">
        <w:rPr>
          <w:rFonts w:ascii="Times New Roman" w:hAnsi="Times New Roman" w:cs="Times New Roman"/>
          <w:i/>
          <w:sz w:val="20"/>
          <w:szCs w:val="20"/>
        </w:rPr>
        <w:t>Supreme</w:t>
      </w:r>
      <w:r w:rsidRPr="00CC43C6">
        <w:rPr>
          <w:rFonts w:ascii="Times New Roman" w:hAnsi="Times New Roman" w:cs="Times New Roman"/>
          <w:sz w:val="20"/>
          <w:szCs w:val="20"/>
        </w:rPr>
        <w:t xml:space="preserve">, а на тему симбиозе и међуповезаности. Пуни текстови доступни су на: https://xenoangel.com/supreme_artefacts/ </w:t>
      </w:r>
    </w:p>
  </w:footnote>
  <w:footnote w:id="15">
    <w:p w14:paraId="1765AA0F" w14:textId="4521D14A" w:rsidR="00380CF4" w:rsidRPr="00CC43C6" w:rsidRDefault="0021147A">
      <w:pPr>
        <w:spacing w:after="0" w:line="240" w:lineRule="auto"/>
        <w:rPr>
          <w:rFonts w:ascii="Times New Roman" w:hAnsi="Times New Roman" w:cs="Times New Roman"/>
          <w:sz w:val="20"/>
          <w:szCs w:val="20"/>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Марија Аврамовић и </w:t>
      </w:r>
      <w:r w:rsidRPr="00CC43C6">
        <w:rPr>
          <w:rFonts w:ascii="Times New Roman" w:eastAsia="Times New Roman" w:hAnsi="Times New Roman" w:cs="Times New Roman"/>
          <w:sz w:val="20"/>
          <w:szCs w:val="20"/>
        </w:rPr>
        <w:t>Сам</w:t>
      </w:r>
      <w:r w:rsidRPr="00CC43C6">
        <w:rPr>
          <w:rFonts w:ascii="Times New Roman" w:hAnsi="Times New Roman" w:cs="Times New Roman"/>
          <w:sz w:val="20"/>
          <w:szCs w:val="20"/>
        </w:rPr>
        <w:t xml:space="preserve"> Твајдејл се у овом аспекту ослањају на концепт краја света филозофа Федерика Кампање (Federico Campagna). Више у: “Prophetic Culture: Experiencing the End of the World. A conversation with Federico Campagna”, by Andrea Bellini, </w:t>
      </w:r>
      <w:r w:rsidRPr="0056291E">
        <w:rPr>
          <w:rFonts w:ascii="Times New Roman" w:hAnsi="Times New Roman" w:cs="Times New Roman"/>
          <w:i/>
          <w:iCs/>
          <w:sz w:val="20"/>
          <w:szCs w:val="20"/>
        </w:rPr>
        <w:t>Flash Art</w:t>
      </w:r>
      <w:r w:rsidRPr="00CC43C6">
        <w:rPr>
          <w:rFonts w:ascii="Times New Roman" w:hAnsi="Times New Roman" w:cs="Times New Roman"/>
          <w:sz w:val="20"/>
          <w:szCs w:val="20"/>
        </w:rPr>
        <w:t xml:space="preserve">, 335, 31 August 2021. https://flash---art.com/article/prophetic-culture/ </w:t>
      </w:r>
    </w:p>
  </w:footnote>
  <w:footnote w:id="16">
    <w:p w14:paraId="6150E564" w14:textId="00B32857" w:rsidR="00980CFE" w:rsidRPr="00CC43C6" w:rsidRDefault="00980CFE">
      <w:pPr>
        <w:pStyle w:val="FootnoteText"/>
        <w:rPr>
          <w:rFonts w:ascii="Times New Roman" w:hAnsi="Times New Roman" w:cs="Times New Roman"/>
        </w:rPr>
      </w:pPr>
      <w:r w:rsidRPr="00CC43C6">
        <w:rPr>
          <w:rStyle w:val="FootnoteReference"/>
          <w:rFonts w:ascii="Times New Roman" w:hAnsi="Times New Roman" w:cs="Times New Roman"/>
        </w:rPr>
        <w:footnoteRef/>
      </w:r>
      <w:r w:rsidRPr="00CC43C6">
        <w:rPr>
          <w:rFonts w:ascii="Times New Roman" w:hAnsi="Times New Roman" w:cs="Times New Roman"/>
        </w:rPr>
        <w:t xml:space="preserve"> О идеји постхуманистичке субјективности дефинисане кроз релационалност, монизам, конт</w:t>
      </w:r>
      <w:r w:rsidRPr="00CC43C6">
        <w:rPr>
          <w:rFonts w:ascii="Times New Roman" w:hAnsi="Times New Roman" w:cs="Times New Roman"/>
          <w:lang w:val="sr-Cyrl-RS"/>
        </w:rPr>
        <w:t>и</w:t>
      </w:r>
      <w:r w:rsidRPr="00CC43C6">
        <w:rPr>
          <w:rFonts w:ascii="Times New Roman" w:hAnsi="Times New Roman" w:cs="Times New Roman"/>
        </w:rPr>
        <w:t xml:space="preserve">нуум природа–култура, антииндивидуализам и антиантропоцентризам више у: Rozi Brajdoti, </w:t>
      </w:r>
      <w:r w:rsidRPr="00CC43C6">
        <w:rPr>
          <w:rFonts w:ascii="Times New Roman" w:hAnsi="Times New Roman" w:cs="Times New Roman"/>
          <w:i/>
          <w:iCs/>
        </w:rPr>
        <w:t>nav. delo</w:t>
      </w:r>
      <w:r w:rsidRPr="00CC43C6">
        <w:rPr>
          <w:rFonts w:ascii="Times New Roman" w:hAnsi="Times New Roman" w:cs="Times New Roman"/>
        </w:rPr>
        <w:t xml:space="preserve">. </w:t>
      </w:r>
    </w:p>
  </w:footnote>
  <w:footnote w:id="17">
    <w:p w14:paraId="3239C077" w14:textId="0AD39D08" w:rsidR="00380CF4" w:rsidRPr="009F091C" w:rsidRDefault="0021147A">
      <w:pPr>
        <w:spacing w:after="0" w:line="240" w:lineRule="auto"/>
        <w:rPr>
          <w:rFonts w:ascii="Times New Roman" w:hAnsi="Times New Roman" w:cs="Times New Roman"/>
          <w:sz w:val="20"/>
          <w:szCs w:val="20"/>
          <w:lang w:val="sr-Cyrl-RS"/>
        </w:rPr>
      </w:pPr>
      <w:r w:rsidRPr="00CC43C6">
        <w:rPr>
          <w:rStyle w:val="FootnoteReference"/>
          <w:rFonts w:ascii="Times New Roman" w:hAnsi="Times New Roman" w:cs="Times New Roman"/>
          <w:sz w:val="20"/>
          <w:szCs w:val="20"/>
        </w:rPr>
        <w:footnoteRef/>
      </w:r>
      <w:r w:rsidRPr="00CC43C6">
        <w:rPr>
          <w:rFonts w:ascii="Times New Roman" w:hAnsi="Times New Roman" w:cs="Times New Roman"/>
          <w:sz w:val="20"/>
          <w:szCs w:val="20"/>
        </w:rPr>
        <w:t xml:space="preserve"> </w:t>
      </w:r>
      <w:r w:rsidR="009F091C" w:rsidRPr="00CC43C6">
        <w:rPr>
          <w:rFonts w:ascii="Times New Roman" w:hAnsi="Times New Roman" w:cs="Times New Roman"/>
          <w:sz w:val="20"/>
          <w:szCs w:val="20"/>
          <w:lang w:val="sr-Cyrl-RS"/>
        </w:rPr>
        <w:t xml:space="preserve">О овој идеји краја света: </w:t>
      </w:r>
      <w:r w:rsidRPr="00CC43C6">
        <w:rPr>
          <w:rFonts w:ascii="Times New Roman" w:hAnsi="Times New Roman" w:cs="Times New Roman"/>
          <w:sz w:val="20"/>
          <w:szCs w:val="20"/>
        </w:rPr>
        <w:t xml:space="preserve">Timothy Morton, </w:t>
      </w:r>
      <w:r w:rsidRPr="00CC43C6">
        <w:rPr>
          <w:rFonts w:ascii="Times New Roman" w:hAnsi="Times New Roman" w:cs="Times New Roman"/>
          <w:i/>
          <w:sz w:val="20"/>
          <w:szCs w:val="20"/>
        </w:rPr>
        <w:t>Hyperobjects: Philosophy and Ecology After the End of the World</w:t>
      </w:r>
      <w:r w:rsidRPr="00CC43C6">
        <w:rPr>
          <w:rFonts w:ascii="Times New Roman" w:hAnsi="Times New Roman" w:cs="Times New Roman"/>
          <w:sz w:val="20"/>
          <w:szCs w:val="20"/>
        </w:rPr>
        <w:t>, University of Minnesota Press, Minneapolis 2013</w:t>
      </w:r>
      <w:r w:rsidR="009F091C" w:rsidRPr="00CC43C6">
        <w:rPr>
          <w:rFonts w:ascii="Times New Roman" w:hAnsi="Times New Roman" w:cs="Times New Roman"/>
          <w:sz w:val="20"/>
          <w:szCs w:val="20"/>
          <w:lang w:val="sr-Cyrl-RS"/>
        </w:rPr>
        <w:t>,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2A3D" w14:textId="77777777" w:rsidR="009606D3" w:rsidRDefault="009606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CF4"/>
    <w:rsid w:val="0000588D"/>
    <w:rsid w:val="000707BC"/>
    <w:rsid w:val="000845F2"/>
    <w:rsid w:val="000A4460"/>
    <w:rsid w:val="000F6029"/>
    <w:rsid w:val="00127786"/>
    <w:rsid w:val="00136589"/>
    <w:rsid w:val="0014307D"/>
    <w:rsid w:val="00152410"/>
    <w:rsid w:val="001A2F5D"/>
    <w:rsid w:val="001B5A39"/>
    <w:rsid w:val="001B6234"/>
    <w:rsid w:val="001B730B"/>
    <w:rsid w:val="001D745C"/>
    <w:rsid w:val="001F5E2D"/>
    <w:rsid w:val="001F700E"/>
    <w:rsid w:val="0021147A"/>
    <w:rsid w:val="002174E7"/>
    <w:rsid w:val="002177CD"/>
    <w:rsid w:val="002926BC"/>
    <w:rsid w:val="002A0822"/>
    <w:rsid w:val="002D17AD"/>
    <w:rsid w:val="002D5849"/>
    <w:rsid w:val="0031371D"/>
    <w:rsid w:val="00317298"/>
    <w:rsid w:val="00322564"/>
    <w:rsid w:val="00335CCE"/>
    <w:rsid w:val="0034440D"/>
    <w:rsid w:val="00380CF4"/>
    <w:rsid w:val="003B78AA"/>
    <w:rsid w:val="003C5C13"/>
    <w:rsid w:val="003D05E6"/>
    <w:rsid w:val="004213B3"/>
    <w:rsid w:val="004266D8"/>
    <w:rsid w:val="00447013"/>
    <w:rsid w:val="00473911"/>
    <w:rsid w:val="0047524F"/>
    <w:rsid w:val="004826F4"/>
    <w:rsid w:val="00482F1D"/>
    <w:rsid w:val="004A1D61"/>
    <w:rsid w:val="004C74FC"/>
    <w:rsid w:val="004D126B"/>
    <w:rsid w:val="00555D40"/>
    <w:rsid w:val="00560EB5"/>
    <w:rsid w:val="0056291E"/>
    <w:rsid w:val="00563F71"/>
    <w:rsid w:val="005741FA"/>
    <w:rsid w:val="00574A6E"/>
    <w:rsid w:val="00580333"/>
    <w:rsid w:val="005A49D4"/>
    <w:rsid w:val="005B0F16"/>
    <w:rsid w:val="005B6BD8"/>
    <w:rsid w:val="005E3A59"/>
    <w:rsid w:val="00606461"/>
    <w:rsid w:val="006069DF"/>
    <w:rsid w:val="00664A2E"/>
    <w:rsid w:val="006A6D3A"/>
    <w:rsid w:val="006B5039"/>
    <w:rsid w:val="006C5886"/>
    <w:rsid w:val="006E3A45"/>
    <w:rsid w:val="0070230C"/>
    <w:rsid w:val="00736B80"/>
    <w:rsid w:val="00740A05"/>
    <w:rsid w:val="00763905"/>
    <w:rsid w:val="00782D0D"/>
    <w:rsid w:val="007A5A46"/>
    <w:rsid w:val="007A6915"/>
    <w:rsid w:val="007B5F18"/>
    <w:rsid w:val="008167BF"/>
    <w:rsid w:val="00846674"/>
    <w:rsid w:val="00860916"/>
    <w:rsid w:val="00875E9A"/>
    <w:rsid w:val="00881BD5"/>
    <w:rsid w:val="008A1D11"/>
    <w:rsid w:val="008A24DF"/>
    <w:rsid w:val="008A47AE"/>
    <w:rsid w:val="008A7019"/>
    <w:rsid w:val="008B1F04"/>
    <w:rsid w:val="008C3625"/>
    <w:rsid w:val="008C692A"/>
    <w:rsid w:val="00934B70"/>
    <w:rsid w:val="00946F77"/>
    <w:rsid w:val="009606D3"/>
    <w:rsid w:val="00972704"/>
    <w:rsid w:val="00980CFE"/>
    <w:rsid w:val="00984D23"/>
    <w:rsid w:val="00986ED7"/>
    <w:rsid w:val="009A595D"/>
    <w:rsid w:val="009E38B1"/>
    <w:rsid w:val="009E431F"/>
    <w:rsid w:val="009E5610"/>
    <w:rsid w:val="009F091C"/>
    <w:rsid w:val="00A35F81"/>
    <w:rsid w:val="00A3685D"/>
    <w:rsid w:val="00A520A9"/>
    <w:rsid w:val="00A53B9D"/>
    <w:rsid w:val="00B02CFA"/>
    <w:rsid w:val="00B145B6"/>
    <w:rsid w:val="00B17A45"/>
    <w:rsid w:val="00B346A0"/>
    <w:rsid w:val="00B55A0C"/>
    <w:rsid w:val="00B81324"/>
    <w:rsid w:val="00B96C6B"/>
    <w:rsid w:val="00BA68A9"/>
    <w:rsid w:val="00BD096D"/>
    <w:rsid w:val="00BD73DC"/>
    <w:rsid w:val="00C44D9C"/>
    <w:rsid w:val="00CC01F5"/>
    <w:rsid w:val="00CC43C6"/>
    <w:rsid w:val="00CC4ED8"/>
    <w:rsid w:val="00CC5558"/>
    <w:rsid w:val="00CD375D"/>
    <w:rsid w:val="00D012CF"/>
    <w:rsid w:val="00D2051A"/>
    <w:rsid w:val="00D2652C"/>
    <w:rsid w:val="00D75A32"/>
    <w:rsid w:val="00D91998"/>
    <w:rsid w:val="00DC3145"/>
    <w:rsid w:val="00DE32FF"/>
    <w:rsid w:val="00DF0F5B"/>
    <w:rsid w:val="00E31747"/>
    <w:rsid w:val="00E3222C"/>
    <w:rsid w:val="00E61863"/>
    <w:rsid w:val="00EA64F1"/>
    <w:rsid w:val="00EB2281"/>
    <w:rsid w:val="00EC4CA5"/>
    <w:rsid w:val="00EC5DE9"/>
    <w:rsid w:val="00ED75E3"/>
    <w:rsid w:val="00EE5150"/>
    <w:rsid w:val="00F21CD7"/>
    <w:rsid w:val="00FB32B7"/>
    <w:rsid w:val="00FB393B"/>
    <w:rsid w:val="00FB3E41"/>
    <w:rsid w:val="00FD2F31"/>
    <w:rsid w:val="00FD325E"/>
    <w:rsid w:val="00FF0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2EC5"/>
  <w15:docId w15:val="{B02F9489-8527-49A4-9742-2257FB32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r-Latn-R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2FF"/>
  </w:style>
  <w:style w:type="paragraph" w:styleId="Heading1">
    <w:name w:val="heading 1"/>
    <w:basedOn w:val="Normal"/>
    <w:next w:val="Normal"/>
    <w:uiPriority w:val="9"/>
    <w:qFormat/>
    <w:rsid w:val="00DE32FF"/>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0DE32FF"/>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DE32FF"/>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DE32FF"/>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DE32FF"/>
    <w:pPr>
      <w:keepNext/>
      <w:keepLines/>
      <w:spacing w:before="220" w:after="40"/>
      <w:outlineLvl w:val="4"/>
    </w:pPr>
    <w:rPr>
      <w:b/>
      <w:bCs/>
    </w:rPr>
  </w:style>
  <w:style w:type="paragraph" w:styleId="Heading6">
    <w:name w:val="heading 6"/>
    <w:basedOn w:val="Normal"/>
    <w:next w:val="Normal"/>
    <w:uiPriority w:val="9"/>
    <w:semiHidden/>
    <w:unhideWhenUsed/>
    <w:qFormat/>
    <w:rsid w:val="00DE32FF"/>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E32FF"/>
    <w:tblPr>
      <w:tblCellMar>
        <w:top w:w="100" w:type="dxa"/>
        <w:left w:w="100" w:type="dxa"/>
        <w:bottom w:w="100" w:type="dxa"/>
        <w:right w:w="100" w:type="dxa"/>
      </w:tblCellMar>
    </w:tblPr>
  </w:style>
  <w:style w:type="paragraph" w:styleId="Title">
    <w:name w:val="Title"/>
    <w:basedOn w:val="Normal"/>
    <w:next w:val="Normal"/>
    <w:uiPriority w:val="10"/>
    <w:qFormat/>
    <w:rsid w:val="00DE32FF"/>
    <w:pPr>
      <w:keepNext/>
      <w:keepLines/>
      <w:spacing w:before="480" w:after="120"/>
    </w:pPr>
    <w:rPr>
      <w:b/>
      <w:bCs/>
      <w:sz w:val="72"/>
      <w:szCs w:val="72"/>
    </w:rPr>
  </w:style>
  <w:style w:type="paragraph" w:styleId="FootnoteText">
    <w:name w:val="footnote text"/>
    <w:basedOn w:val="Normal"/>
    <w:link w:val="FootnoteTextChar"/>
    <w:uiPriority w:val="99"/>
    <w:semiHidden/>
    <w:unhideWhenUsed/>
    <w:rsid w:val="00503E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3E91"/>
    <w:rPr>
      <w:sz w:val="20"/>
      <w:szCs w:val="20"/>
    </w:rPr>
  </w:style>
  <w:style w:type="character" w:styleId="FootnoteReference">
    <w:name w:val="footnote reference"/>
    <w:basedOn w:val="DefaultParagraphFont"/>
    <w:uiPriority w:val="99"/>
    <w:semiHidden/>
    <w:unhideWhenUsed/>
    <w:rsid w:val="00503E91"/>
    <w:rPr>
      <w:vertAlign w:val="superscript"/>
    </w:rPr>
  </w:style>
  <w:style w:type="paragraph" w:styleId="Header">
    <w:name w:val="header"/>
    <w:basedOn w:val="Normal"/>
    <w:link w:val="HeaderChar"/>
    <w:uiPriority w:val="99"/>
    <w:unhideWhenUsed/>
    <w:rsid w:val="00C167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677F"/>
  </w:style>
  <w:style w:type="paragraph" w:styleId="Footer">
    <w:name w:val="footer"/>
    <w:basedOn w:val="Normal"/>
    <w:link w:val="FooterChar"/>
    <w:uiPriority w:val="99"/>
    <w:unhideWhenUsed/>
    <w:rsid w:val="00C167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677F"/>
  </w:style>
  <w:style w:type="paragraph" w:styleId="Subtitle">
    <w:name w:val="Subtitle"/>
    <w:basedOn w:val="Normal"/>
    <w:next w:val="Normal"/>
    <w:uiPriority w:val="11"/>
    <w:qFormat/>
    <w:rsid w:val="00DE32FF"/>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B17A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5hEZbncwyXPmtIr0LR+vKfIm9Q==">CgMxLjA4AHIhMW1sd0Fxb0E1aHQ0N2dua3lSck5waXZRVVBSVU1Ydk55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3A8057-4112-4539-A13E-5507D0C25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11</Pages>
  <Words>3851</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52</cp:revision>
  <dcterms:created xsi:type="dcterms:W3CDTF">2025-12-22T09:47:00Z</dcterms:created>
  <dcterms:modified xsi:type="dcterms:W3CDTF">2026-01-15T07:12:00Z</dcterms:modified>
</cp:coreProperties>
</file>