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61" w:rsidRPr="000C0061" w:rsidRDefault="000C0061" w:rsidP="000C0061">
      <w:pPr>
        <w:spacing w:after="0" w:line="276" w:lineRule="auto"/>
        <w:rPr>
          <w:rFonts w:ascii="Calibri" w:eastAsia="Times New Roman" w:hAnsi="Calibri" w:cs="Times New Roman"/>
        </w:rPr>
      </w:pPr>
      <w:bookmarkStart w:id="0" w:name="_Hlk17633056"/>
      <w:r w:rsidRPr="000C006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Шта је уметничка графика данас</w:t>
      </w:r>
      <w:r w:rsidRPr="000C006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и кo je </w:t>
      </w:r>
      <w:r w:rsidRPr="000C0061">
        <w:rPr>
          <w:rFonts w:ascii="Times New Roman" w:eastAsia="Times New Roman" w:hAnsi="Times New Roman" w:cs="Times New Roman"/>
          <w:sz w:val="24"/>
          <w:szCs w:val="24"/>
          <w:lang/>
        </w:rPr>
        <w:t>(реално) аутор?</w:t>
      </w:r>
    </w:p>
    <w:bookmarkEnd w:id="0"/>
    <w:p w:rsidR="00B54F1D" w:rsidRPr="00B54F1D" w:rsidRDefault="00B54F1D" w:rsidP="00B54F1D">
      <w:pPr>
        <w:spacing w:after="0" w:line="276" w:lineRule="auto"/>
        <w:rPr>
          <w:rFonts w:ascii="Calibri" w:eastAsia="Times New Roman" w:hAnsi="Calibri" w:cs="Times New Roman"/>
        </w:rPr>
      </w:pPr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4F1D" w:rsidRPr="00B54F1D" w:rsidRDefault="00B54F1D" w:rsidP="00B54F1D">
      <w:pPr>
        <w:spacing w:after="0" w:line="276" w:lineRule="auto"/>
        <w:rPr>
          <w:rFonts w:ascii="Calibri" w:eastAsia="Times New Roman" w:hAnsi="Calibri" w:cs="Times New Roman"/>
        </w:rPr>
      </w:pPr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Графички колектив обележава 70 година рада на афирмисању, презентовању и критичком промишљању графичког стваралаштва (и других ликовних м</w:t>
      </w:r>
      <w:r w:rsidR="005D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едија) </w:t>
      </w:r>
      <w:proofErr w:type="spellStart"/>
      <w:r w:rsidR="005D7500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позиционирајући</w:t>
      </w:r>
      <w:proofErr w:type="spellEnd"/>
      <w:r w:rsidR="005D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50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5D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D7500">
        <w:rPr>
          <w:rFonts w:ascii="Times New Roman" w:eastAsia="Times New Roman" w:hAnsi="Times New Roman" w:cs="Times New Roman"/>
          <w:color w:val="000000"/>
          <w:sz w:val="24"/>
          <w:szCs w:val="24"/>
        </w:rPr>
        <w:t>окви</w:t>
      </w:r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>мреже</w:t>
      </w:r>
      <w:proofErr w:type="spellEnd"/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уметничких</w:t>
      </w:r>
      <w:proofErr w:type="spellEnd"/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пракси</w:t>
      </w:r>
      <w:proofErr w:type="spellEnd"/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локалној, регионалној, интернационалној сцени. У контексту ове велике свечаности је и изложба која реферише на феномен графике данас. </w:t>
      </w:r>
    </w:p>
    <w:p w:rsidR="00B54F1D" w:rsidRPr="00B54F1D" w:rsidRDefault="00B54F1D" w:rsidP="00B54F1D">
      <w:pPr>
        <w:spacing w:after="0" w:line="254" w:lineRule="auto"/>
        <w:rPr>
          <w:rFonts w:ascii="Calibri" w:eastAsia="Times New Roman" w:hAnsi="Calibri" w:cs="Times New Roman"/>
        </w:rPr>
      </w:pPr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Хтели или не, учесници смо 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промене света кроз нове технологије.</w:t>
      </w:r>
      <w:r w:rsidRPr="00B54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Тако, 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знаку различитих културних, естетских 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па и 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традицијских стандарда који 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управо 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егзистирају у визуелним уметностима, на питање Шта је графика данас? стижу најразличитији одговори који 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знатно 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прошир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ују 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постојеће појмове у једном новом лексикону штампарства и графике. 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Живимо у ери електронске слике и доминацији компјутера. Колико је дигитални код променио изглед графике? И не само графике. Теоретичари медија подсећају да н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>и материјал, ни простор, ни време нису што су били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и да м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орамо да очекујемо да велике иновације трасформишу уметности 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и њену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технику, утичући на инвенцију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54F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произдовећи 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промен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самом нашем 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поимању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уметности.</w:t>
      </w:r>
    </w:p>
    <w:p w:rsidR="00B54F1D" w:rsidRPr="00B54F1D" w:rsidRDefault="00B54F1D" w:rsidP="00B54F1D">
      <w:pPr>
        <w:spacing w:after="0" w:line="276" w:lineRule="auto"/>
        <w:rPr>
          <w:rFonts w:ascii="Calibri" w:eastAsia="Times New Roman" w:hAnsi="Calibri" w:cs="Times New Roman"/>
        </w:rPr>
      </w:pP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Софтверски програми стварају вишемедијске пројекте укључујући и графичку продукцију.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живи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организам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својим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дилемама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проблемима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феномен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графике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њени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аутори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критичари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теоретичари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данас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граничним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подручјима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њеним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алтернативним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формама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настоје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успоставе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стандарде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траже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нове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одговоре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>Свакако, поимање уметничке графике данас је и у техничко-технолошком смислу знатно флексибилније; последњих деценија упадљива примена дигиталне технологије у уметности релативизова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ла је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питања уметничког оригинала, ауторског отиска, тиража - традиционалн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својст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>ва у оквору професионалног кодекса и изворни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принципа типични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за 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ову област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C00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појединим слу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>чајевима постављало се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питање: Ко је реално аутор?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Исто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уметничка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пракса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потврђује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границе између медија постају флексибилније и склоне растварању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графика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самим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отворена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медијска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аспект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савременог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израза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чији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параме</w:t>
      </w:r>
      <w:r w:rsidR="000C0061">
        <w:rPr>
          <w:rFonts w:ascii="Times New Roman" w:eastAsia="Times New Roman" w:hAnsi="Times New Roman" w:cs="Times New Roman"/>
          <w:sz w:val="24"/>
          <w:szCs w:val="24"/>
          <w:lang/>
        </w:rPr>
        <w:t>т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>ри склони редефинисању.</w:t>
      </w:r>
      <w:r w:rsidRPr="00B54F1D">
        <w:rPr>
          <w:rFonts w:ascii="Calibri" w:eastAsia="Times New Roman" w:hAnsi="Calibri" w:cs="Times New Roman"/>
          <w:b/>
          <w:bCs/>
          <w:sz w:val="24"/>
          <w:szCs w:val="24"/>
          <w:lang w:val="sr-Latn-CS"/>
        </w:rPr>
        <w:t xml:space="preserve"> 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Ове промене 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>пракс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(и теориј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>) везују се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пре свега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за техноло</w:t>
      </w:r>
      <w:r w:rsidR="000C0061">
        <w:rPr>
          <w:rFonts w:ascii="Times New Roman" w:eastAsia="Times New Roman" w:hAnsi="Times New Roman" w:cs="Times New Roman"/>
          <w:sz w:val="24"/>
          <w:szCs w:val="24"/>
          <w:lang w:val="sr-Latn-CS"/>
        </w:rPr>
        <w:t>шке иновације. На тај начин ств</w:t>
      </w:r>
      <w:r w:rsidR="000C0061">
        <w:rPr>
          <w:rFonts w:ascii="Times New Roman" w:eastAsia="Times New Roman" w:hAnsi="Times New Roman" w:cs="Times New Roman"/>
          <w:sz w:val="24"/>
          <w:szCs w:val="24"/>
          <w:lang/>
        </w:rPr>
        <w:t>о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рен је велики простор за тумачење 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уметничке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графике и њених граничних подручја и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/или чак лабавих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принципа алтернативне графичке форме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, што је на Бијеналу графике у Љубљани већ промовисано.</w:t>
      </w:r>
      <w:r w:rsidRPr="00B54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54F1D" w:rsidRPr="00B54F1D" w:rsidRDefault="00B54F1D" w:rsidP="00B54F1D">
      <w:pPr>
        <w:spacing w:after="0" w:line="276" w:lineRule="auto"/>
        <w:rPr>
          <w:rFonts w:ascii="Calibri" w:eastAsia="Times New Roman" w:hAnsi="Calibri" w:cs="Times New Roman"/>
        </w:rPr>
      </w:pP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Један од могућих одговора на отворено питање Шта је графика данас? можемо потражити на примерима неколико ауторских појава које своју поетику заснивају на отвореном стваралачком концепту, на истраживању и експериментисању 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оквиру уметности штампања 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као 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>и рачунарски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>верзија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обраде слике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/предлошка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Идеја да се избором радова и поставком у галерији сугерише утисак амбијента и ситуације која би иницирала један од потенцијалних одговора о графици у 21. столећу, једном од медијских актера у формирању савремене визуелне сцене. </w:t>
      </w:r>
    </w:p>
    <w:p w:rsidR="00B54F1D" w:rsidRPr="00B54F1D" w:rsidRDefault="00B54F1D" w:rsidP="00B54F1D">
      <w:pPr>
        <w:spacing w:after="0" w:line="276" w:lineRule="auto"/>
        <w:rPr>
          <w:rFonts w:ascii="Calibri" w:eastAsia="Times New Roman" w:hAnsi="Calibri" w:cs="Times New Roman"/>
        </w:rPr>
      </w:pPr>
      <w:r w:rsidRPr="00B54F1D">
        <w:rPr>
          <w:rFonts w:ascii="Times New Roman" w:eastAsia="Times New Roman" w:hAnsi="Times New Roman" w:cs="Times New Roman"/>
          <w:sz w:val="24"/>
          <w:szCs w:val="24"/>
        </w:rPr>
        <w:t>Славица Драгосавац, Владимир Милановић, Јелена Средановић и Маја Симић</w:t>
      </w:r>
      <w:r w:rsidRPr="00B5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промовишу савремене приступе графичкој уметности, а њихови радови указују на продукцијске могућности данашње штампе. Они имају јасан став да се ограничења традиционалних 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графичких техника огледају у физичким својствима материјала који се користи у уметничкој продукцији. И материјал од кога је начињена матрица условљава димензије и карактер третмана носиоца графичке форме. Увођењем компјутерске графике и заменом физичке матрице дигиталним записом, поимање графичког медија поприма потпуно другу димензију. </w:t>
      </w:r>
    </w:p>
    <w:p w:rsidR="00B54F1D" w:rsidRPr="00B54F1D" w:rsidRDefault="00B54F1D" w:rsidP="00B54F1D">
      <w:pPr>
        <w:spacing w:after="0" w:line="254" w:lineRule="auto"/>
        <w:rPr>
          <w:rFonts w:ascii="Calibri" w:eastAsia="Times New Roman" w:hAnsi="Calibri" w:cs="Times New Roman"/>
        </w:rPr>
      </w:pP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Апропријацију иконичких слика из историје уметности Владимир Милановић наставља и у раду </w:t>
      </w:r>
      <w:r w:rsidRPr="00B54F1D">
        <w:rPr>
          <w:rFonts w:ascii="Times New Roman" w:eastAsia="Times New Roman" w:hAnsi="Times New Roman" w:cs="Times New Roman"/>
          <w:i/>
          <w:iCs/>
          <w:sz w:val="24"/>
          <w:szCs w:val="24"/>
        </w:rPr>
        <w:t>Ваза,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омпјутер 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је део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креативан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процес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а, а рад са дигиталном сликом омогућава брзе трансформације и видљивост промене у реалном времену на екрану – </w:t>
      </w:r>
      <w:r w:rsidRPr="00B54F1D">
        <w:rPr>
          <w:rFonts w:ascii="Times New Roman" w:eastAsia="Times New Roman" w:hAnsi="Times New Roman" w:cs="Times New Roman"/>
          <w:i/>
          <w:iCs/>
          <w:sz w:val="24"/>
          <w:szCs w:val="24"/>
        </w:rPr>
        <w:t>матрици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. Штампа на различитим подлогама (папир, текстил, пластика, метал) у великим димензијама, просветљавање оштампаног материјала, исецање слике (или њених делова) и аплицирање на подлогу реализује Славица Драгосавац у свом дигиталном профилу. 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Мада смо сведоци радикалних концепција графике, идеја о специфичности медија се 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такође </w:t>
      </w:r>
      <w:r w:rsidRPr="00B54F1D">
        <w:rPr>
          <w:rFonts w:ascii="Times New Roman" w:eastAsia="Times New Roman" w:hAnsi="Times New Roman" w:cs="Times New Roman"/>
          <w:sz w:val="24"/>
          <w:szCs w:val="24"/>
          <w:lang w:val="sr-Latn-CS"/>
        </w:rPr>
        <w:t>задржала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Јелена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Средановић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својим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пејсажним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секвенцама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комбинује</w:t>
      </w:r>
      <w:bookmarkStart w:id="1" w:name="_Hlk17549870"/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традиционалне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технике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савремена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технолошка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аналогне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принципе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>дигитални</w:t>
      </w:r>
      <w:proofErr w:type="spellEnd"/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>фото-запис</w:t>
      </w:r>
      <w:proofErr w:type="spellEnd"/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>дигиталну</w:t>
      </w:r>
      <w:proofErr w:type="spellEnd"/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>штампу</w:t>
      </w:r>
      <w:proofErr w:type="spellEnd"/>
      <w:r w:rsidRPr="00B54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дрворез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ову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поставку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истражује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моћ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литографског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поступака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дрвеној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матрици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. Ре/дефинишући конструкт графичких елемената као што су матрица-отисак у самоиспитивачком раду Маје Симић перформативни акт </w:t>
      </w:r>
      <w:r w:rsidRPr="00B54F1D">
        <w:rPr>
          <w:rFonts w:ascii="Times New Roman" w:eastAsia="Times New Roman" w:hAnsi="Times New Roman" w:cs="Times New Roman"/>
          <w:i/>
          <w:iCs/>
          <w:sz w:val="24"/>
          <w:szCs w:val="24"/>
        </w:rPr>
        <w:t>живог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отискивања тела сачуван је у варијацијама трагова тела на папиру. Кадрови видео-записа отискивања њеног лица и његовог мучног ослобађања од боје својеврсна су визуелна метрофора стања фемине у свету помућених вредности. </w:t>
      </w:r>
    </w:p>
    <w:p w:rsidR="00B54F1D" w:rsidRDefault="00B54F1D" w:rsidP="00B54F1D">
      <w:pP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бил</w:t>
      </w:r>
      <w:r w:rsidR="003473A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347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73A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347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73AF"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 w:rsidR="003473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473AF">
        <w:rPr>
          <w:rFonts w:ascii="Times New Roman" w:eastAsia="Times New Roman" w:hAnsi="Times New Roman" w:cs="Times New Roman"/>
          <w:sz w:val="24"/>
          <w:szCs w:val="24"/>
        </w:rPr>
        <w:t>неопходно</w:t>
      </w:r>
      <w:proofErr w:type="spellEnd"/>
      <w:r w:rsidR="00347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73A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347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73AF">
        <w:rPr>
          <w:rFonts w:ascii="Times New Roman" w:eastAsia="Times New Roman" w:hAnsi="Times New Roman" w:cs="Times New Roman"/>
          <w:sz w:val="24"/>
          <w:szCs w:val="24"/>
        </w:rPr>
        <w:t>вероват</w:t>
      </w:r>
      <w:r w:rsidRPr="00B54F1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поље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уметности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слободне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бeз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обзира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измењену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парадигму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стваралачких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1D">
        <w:rPr>
          <w:rFonts w:ascii="Times New Roman" w:eastAsia="Times New Roman" w:hAnsi="Times New Roman" w:cs="Times New Roman"/>
          <w:sz w:val="24"/>
          <w:szCs w:val="24"/>
        </w:rPr>
        <w:t>приницпа</w:t>
      </w:r>
      <w:proofErr w:type="spellEnd"/>
      <w:r w:rsidRPr="00B54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3AF" w:rsidRPr="003473AF" w:rsidRDefault="003473AF" w:rsidP="00B54F1D">
      <w:pPr>
        <w:spacing w:line="254" w:lineRule="auto"/>
        <w:rPr>
          <w:rFonts w:ascii="Calibri" w:eastAsia="Times New Roman" w:hAnsi="Calibri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Љиљана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Ћинкул</w:t>
      </w:r>
      <w:proofErr w:type="spellEnd"/>
    </w:p>
    <w:p w:rsidR="00BC5777" w:rsidRDefault="00BC5777"/>
    <w:sectPr w:rsidR="00BC5777" w:rsidSect="00BC5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4F1D"/>
    <w:rsid w:val="000C0061"/>
    <w:rsid w:val="003473AF"/>
    <w:rsid w:val="004A3B4F"/>
    <w:rsid w:val="004B7093"/>
    <w:rsid w:val="005D7500"/>
    <w:rsid w:val="008B42B1"/>
    <w:rsid w:val="008F7313"/>
    <w:rsid w:val="00B54F1D"/>
    <w:rsid w:val="00BC5777"/>
    <w:rsid w:val="00F6752D"/>
    <w:rsid w:val="00F7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1D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svetlana-petrovic</dc:creator>
  <cp:keywords/>
  <dc:description/>
  <cp:lastModifiedBy>svetlana-petrovic</cp:lastModifiedBy>
  <cp:revision>10</cp:revision>
  <cp:lastPrinted>2019-08-26T12:31:00Z</cp:lastPrinted>
  <dcterms:created xsi:type="dcterms:W3CDTF">2019-08-26T12:31:00Z</dcterms:created>
  <dcterms:modified xsi:type="dcterms:W3CDTF">2019-08-27T10:23:00Z</dcterms:modified>
</cp:coreProperties>
</file>